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43" w:rsidRDefault="005535B1">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Наказ ТНУ </w:t>
      </w:r>
      <w:r w:rsidR="008F0CAA">
        <w:rPr>
          <w:rFonts w:ascii="Times New Roman" w:hAnsi="Times New Roman" w:cs="Times New Roman"/>
          <w:sz w:val="28"/>
          <w:szCs w:val="28"/>
        </w:rPr>
        <w:t>№ 110</w:t>
      </w:r>
      <w:r w:rsidR="002C6100">
        <w:rPr>
          <w:rFonts w:ascii="Times New Roman" w:hAnsi="Times New Roman" w:cs="Times New Roman"/>
          <w:sz w:val="28"/>
          <w:szCs w:val="28"/>
        </w:rPr>
        <w:t xml:space="preserve"> - ОД</w:t>
      </w:r>
    </w:p>
    <w:p w:rsidR="00FF7743" w:rsidRDefault="008F0CAA">
      <w:pPr>
        <w:spacing w:after="0"/>
        <w:ind w:left="5103"/>
        <w:jc w:val="both"/>
        <w:rPr>
          <w:rFonts w:ascii="Times New Roman" w:hAnsi="Times New Roman" w:cs="Times New Roman"/>
          <w:sz w:val="28"/>
          <w:szCs w:val="28"/>
        </w:rPr>
      </w:pPr>
      <w:r>
        <w:rPr>
          <w:rFonts w:ascii="Times New Roman" w:hAnsi="Times New Roman" w:cs="Times New Roman"/>
          <w:sz w:val="28"/>
          <w:szCs w:val="28"/>
        </w:rPr>
        <w:t>від 09.06</w:t>
      </w:r>
      <w:r w:rsidR="002C6100">
        <w:rPr>
          <w:rFonts w:ascii="Times New Roman" w:hAnsi="Times New Roman" w:cs="Times New Roman"/>
          <w:sz w:val="28"/>
          <w:szCs w:val="28"/>
        </w:rPr>
        <w:t>.2017 р.</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ab/>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ЗАТВЕРДЖЕНО</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 xml:space="preserve">Вченою радою Таврійського національного університету </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імені В. І. Вернадського</w:t>
      </w:r>
    </w:p>
    <w:p w:rsidR="00FF7743" w:rsidRDefault="002C6100" w:rsidP="004E04DE">
      <w:pPr>
        <w:spacing w:after="0"/>
        <w:ind w:left="4962"/>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5535B1">
        <w:rPr>
          <w:rFonts w:ascii="Times New Roman" w:hAnsi="Times New Roman" w:cs="Times New Roman"/>
          <w:sz w:val="28"/>
          <w:szCs w:val="28"/>
        </w:rPr>
        <w:t>15</w:t>
      </w:r>
      <w:r>
        <w:rPr>
          <w:rFonts w:ascii="Times New Roman" w:hAnsi="Times New Roman" w:cs="Times New Roman"/>
          <w:sz w:val="28"/>
          <w:szCs w:val="28"/>
        </w:rPr>
        <w:t xml:space="preserve"> від 0</w:t>
      </w:r>
      <w:r w:rsidR="005535B1">
        <w:rPr>
          <w:rFonts w:ascii="Times New Roman" w:hAnsi="Times New Roman" w:cs="Times New Roman"/>
          <w:sz w:val="28"/>
          <w:szCs w:val="28"/>
        </w:rPr>
        <w:t>9</w:t>
      </w:r>
      <w:r>
        <w:rPr>
          <w:rFonts w:ascii="Times New Roman" w:hAnsi="Times New Roman" w:cs="Times New Roman"/>
          <w:sz w:val="28"/>
          <w:szCs w:val="28"/>
        </w:rPr>
        <w:t xml:space="preserve"> </w:t>
      </w:r>
      <w:r w:rsidR="005535B1">
        <w:rPr>
          <w:rFonts w:ascii="Times New Roman" w:hAnsi="Times New Roman" w:cs="Times New Roman"/>
          <w:sz w:val="28"/>
          <w:szCs w:val="28"/>
        </w:rPr>
        <w:t>червня</w:t>
      </w:r>
      <w:r>
        <w:rPr>
          <w:rFonts w:ascii="Times New Roman" w:hAnsi="Times New Roman" w:cs="Times New Roman"/>
          <w:sz w:val="28"/>
          <w:szCs w:val="28"/>
        </w:rPr>
        <w:t xml:space="preserve"> 2017 р.</w:t>
      </w:r>
    </w:p>
    <w:p w:rsidR="00020F3B" w:rsidRPr="00020F3B" w:rsidRDefault="00020F3B" w:rsidP="004E04DE">
      <w:pPr>
        <w:spacing w:after="0"/>
        <w:ind w:left="4962"/>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FF7743" w:rsidRPr="00020F3B" w:rsidRDefault="00020F3B" w:rsidP="004E04DE">
      <w:pPr>
        <w:spacing w:after="0"/>
        <w:ind w:left="4962"/>
        <w:rPr>
          <w:rFonts w:ascii="Times New Roman" w:hAnsi="Times New Roman" w:cs="Times New Roman"/>
          <w:sz w:val="28"/>
          <w:szCs w:val="28"/>
        </w:rPr>
      </w:pPr>
      <w:r>
        <w:rPr>
          <w:rFonts w:ascii="Times New Roman" w:hAnsi="Times New Roman" w:cs="Times New Roman"/>
          <w:sz w:val="28"/>
          <w:szCs w:val="28"/>
        </w:rPr>
        <w:t>протокол № 5 від 24 січня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4E04DE" w:rsidRPr="00020F3B" w:rsidRDefault="004E04DE" w:rsidP="004E04DE">
      <w:pPr>
        <w:spacing w:after="0"/>
        <w:ind w:left="4962"/>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4E04DE" w:rsidRPr="00020F3B" w:rsidRDefault="004E04DE" w:rsidP="004E04DE">
      <w:pPr>
        <w:spacing w:after="0"/>
        <w:ind w:left="4962"/>
        <w:rPr>
          <w:rFonts w:ascii="Times New Roman" w:hAnsi="Times New Roman" w:cs="Times New Roman"/>
          <w:sz w:val="28"/>
          <w:szCs w:val="28"/>
        </w:rPr>
      </w:pPr>
      <w:r>
        <w:rPr>
          <w:rFonts w:ascii="Times New Roman" w:hAnsi="Times New Roman" w:cs="Times New Roman"/>
          <w:sz w:val="28"/>
          <w:szCs w:val="28"/>
        </w:rPr>
        <w:t>протокол № 3 від 06</w:t>
      </w:r>
      <w:r>
        <w:rPr>
          <w:rFonts w:ascii="Times New Roman" w:hAnsi="Times New Roman" w:cs="Times New Roman"/>
          <w:sz w:val="28"/>
          <w:szCs w:val="28"/>
        </w:rPr>
        <w:t xml:space="preserve"> </w:t>
      </w:r>
      <w:r>
        <w:rPr>
          <w:rFonts w:ascii="Times New Roman" w:hAnsi="Times New Roman" w:cs="Times New Roman"/>
          <w:sz w:val="28"/>
          <w:szCs w:val="28"/>
        </w:rPr>
        <w:t>листопада</w:t>
      </w:r>
      <w:r w:rsidRPr="00020F3B">
        <w:rPr>
          <w:rFonts w:ascii="Times New Roman" w:hAnsi="Times New Roman" w:cs="Times New Roman"/>
          <w:sz w:val="28"/>
          <w:szCs w:val="28"/>
        </w:rPr>
        <w:t xml:space="preserve"> 201</w:t>
      </w:r>
      <w:r>
        <w:rPr>
          <w:rFonts w:ascii="Times New Roman" w:hAnsi="Times New Roman" w:cs="Times New Roman"/>
          <w:sz w:val="28"/>
          <w:szCs w:val="28"/>
        </w:rPr>
        <w:t xml:space="preserve">9 </w:t>
      </w:r>
      <w:r w:rsidRPr="00020F3B">
        <w:rPr>
          <w:rFonts w:ascii="Times New Roman" w:hAnsi="Times New Roman" w:cs="Times New Roman"/>
          <w:sz w:val="28"/>
          <w:szCs w:val="28"/>
        </w:rPr>
        <w:t>р.</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про порядок призначення і виплати стипендій студентам, аспірантам і докторантам Таврійського національного університету</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імені В. І. Вернадського</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Київ 2017</w:t>
      </w:r>
    </w:p>
    <w:p w:rsidR="00FF7743" w:rsidRDefault="002C610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t>Положення про порядок призначення і виплати стипендій студентам, аспірантам і докторантам Таврійського національного університету імені В. І. Вернадського (далі – Положення) розроблене відповідно до Закону України «Про вищу освіту» № 1556-</w:t>
      </w:r>
      <w:r>
        <w:rPr>
          <w:rFonts w:ascii="Times New Roman" w:hAnsi="Times New Roman" w:cs="Times New Roman"/>
          <w:sz w:val="28"/>
          <w:szCs w:val="28"/>
          <w:lang w:val="en-US"/>
        </w:rPr>
        <w:t>VII</w:t>
      </w:r>
      <w:r>
        <w:rPr>
          <w:rFonts w:ascii="Times New Roman" w:hAnsi="Times New Roman" w:cs="Times New Roman"/>
          <w:sz w:val="28"/>
          <w:szCs w:val="28"/>
        </w:rPr>
        <w:t xml:space="preserve"> від 01.07.2014 року, Закону України «Про державний бюджет України», Постанов Кабінету Міністрів України від 28.12.2016 року №1050 «Деякі питання стипендіального забезпечення», постанови Кабінету Міністрів України;  від 28.12.2016 року №1047 «Про розміри стипендій у державних та комунальних навчальних закладах, наукових установах»; від 28.12.2016 року №1045 «Деякі питання виплати соціальних стипендій студентам (курсантам) вищих навчальних закладів» </w:t>
      </w:r>
    </w:p>
    <w:p w:rsidR="00FF7743" w:rsidRDefault="00FF7743">
      <w:pPr>
        <w:spacing w:after="0"/>
        <w:ind w:left="-284"/>
        <w:jc w:val="both"/>
        <w:rPr>
          <w:rFonts w:ascii="Times New Roman" w:hAnsi="Times New Roman" w:cs="Times New Roman"/>
          <w:sz w:val="28"/>
          <w:szCs w:val="28"/>
        </w:rPr>
        <w:sectPr w:rsidR="00FF7743">
          <w:footerReference w:type="default" r:id="rId10"/>
          <w:type w:val="continuous"/>
          <w:pgSz w:w="11906" w:h="16838"/>
          <w:pgMar w:top="850" w:right="850" w:bottom="850" w:left="1417" w:header="708" w:footer="708" w:gutter="0"/>
          <w:cols w:space="708"/>
          <w:docGrid w:linePitch="360"/>
        </w:sectPr>
      </w:pPr>
    </w:p>
    <w:p w:rsidR="00FF7743" w:rsidRDefault="00FF7743">
      <w:pPr>
        <w:spacing w:after="0"/>
        <w:ind w:left="-284"/>
        <w:jc w:val="both"/>
        <w:rPr>
          <w:rFonts w:ascii="Times New Roman" w:hAnsi="Times New Roman" w:cs="Times New Roman"/>
          <w:sz w:val="28"/>
          <w:szCs w:val="28"/>
        </w:rPr>
      </w:pPr>
    </w:p>
    <w:p w:rsidR="00FF7743" w:rsidRDefault="00FF7743">
      <w:pPr>
        <w:pStyle w:val="1"/>
        <w:spacing w:after="0"/>
        <w:ind w:left="436"/>
        <w:jc w:val="center"/>
        <w:rPr>
          <w:rFonts w:ascii="Times New Roman" w:hAnsi="Times New Roman" w:cs="Times New Roman"/>
          <w:b/>
          <w:sz w:val="28"/>
          <w:szCs w:val="28"/>
        </w:rPr>
        <w:sectPr w:rsidR="00FF7743">
          <w:type w:val="continuous"/>
          <w:pgSz w:w="11906" w:h="16838"/>
          <w:pgMar w:top="850" w:right="850" w:bottom="850" w:left="1417" w:header="708" w:footer="708" w:gutter="0"/>
          <w:cols w:num="2" w:space="708"/>
          <w:docGrid w:linePitch="360"/>
        </w:sectPr>
      </w:pPr>
    </w:p>
    <w:p w:rsidR="00FF7743" w:rsidRDefault="002C6100">
      <w:pPr>
        <w:pStyle w:val="1"/>
        <w:spacing w:after="0"/>
        <w:ind w:left="43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lang w:val="ru-RU"/>
        </w:rPr>
        <w:t xml:space="preserve"> .</w:t>
      </w:r>
      <w:r>
        <w:rPr>
          <w:rFonts w:ascii="Times New Roman" w:hAnsi="Times New Roman" w:cs="Times New Roman"/>
          <w:b/>
          <w:sz w:val="28"/>
          <w:szCs w:val="28"/>
        </w:rPr>
        <w:t>Загальні положення</w:t>
      </w:r>
    </w:p>
    <w:p w:rsidR="00FF7743" w:rsidRDefault="002C6100">
      <w:pPr>
        <w:spacing w:after="0"/>
        <w:ind w:left="-142" w:firstLine="575"/>
        <w:jc w:val="both"/>
        <w:rPr>
          <w:rFonts w:ascii="Times New Roman" w:hAnsi="Times New Roman" w:cs="Times New Roman"/>
          <w:b/>
          <w:sz w:val="28"/>
          <w:szCs w:val="28"/>
        </w:rPr>
      </w:pPr>
      <w:r>
        <w:rPr>
          <w:rFonts w:ascii="Times New Roman" w:hAnsi="Times New Roman" w:cs="Times New Roman"/>
          <w:sz w:val="28"/>
          <w:szCs w:val="28"/>
        </w:rPr>
        <w:t>1. Дія цього Положення поширюється на осіб, які навчаються в Таврійському національному університеті імені В. І. Вернадського (надалі – Університет) за державним замовленням за рахунок коштів загального фонду державного бюджету, а саме:</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студентів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аспірантів і докторантів, які навчаються за денною формою навчання (з відривом від виробництва);</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2.Студентам,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цих осіб, якщо це передбачено умовами укладеної угоди. Особам, які навчались згідно із зазначеними угодами і в установленому порядку проведені (поновлені) на навчання за державним замовленням за денною формою навчання (з відривом від виробництва) в межах Університету, призначення і виплата стипендій (крім академічних стипендій студентам) здійснюється згідно з цим Положенням, а саме:</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академічної – з місяця, що настає за датою переведення (поновлення) особи на навчання відповідно до наказу ректора;</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соціальної – за процедурою та у строки, визначені цим Положенням.</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 xml:space="preserve">3.Призначення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w:t>
      </w:r>
      <w:r>
        <w:rPr>
          <w:rFonts w:ascii="Times New Roman" w:hAnsi="Times New Roman" w:cs="Times New Roman"/>
          <w:sz w:val="28"/>
          <w:szCs w:val="28"/>
        </w:rPr>
        <w:lastRenderedPageBreak/>
        <w:t>закордонного українця, і які перебувають в Україні на законних підставах, у випадку, коли здобуття ними вищої освіти здійснюється в межах квот, визначених Кабінетом Міністрів України, відбувається на загальних підставах відповідного цього Положення.</w:t>
      </w:r>
    </w:p>
    <w:p w:rsidR="00FF7743" w:rsidRDefault="002C610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здійснюється відповідно до зазначених документів.</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4.Особам визначеним пунктами 1, 2 цього Положення призначаються такі стипендії:</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академічні:</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студентам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 – за результатами навчання та виявленою при цьому успішністю;</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аспірантам, докторантам, які навчаються за денною формою навчання ( з відривом від виробництва) – на підставі наказу про зарахування;</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соціальні</w:t>
      </w:r>
      <w:r>
        <w:rPr>
          <w:rFonts w:ascii="Times New Roman" w:hAnsi="Times New Roman" w:cs="Times New Roman"/>
          <w:sz w:val="28"/>
          <w:szCs w:val="28"/>
        </w:rPr>
        <w:t xml:space="preserve"> – на підставі законів, що встановлюють державні пільги щодо призначення соціальних стипендій для окремих категорій громадян.</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5.Правила призначення академічних стипендій в Університеті розроблені відповідно до Постанови Кабінету Міністрів України 28.12.2016 року №1050 «Деякі питання стипендіального забезпечення», затверджуються Вченою радою Університету за погодженням з органом студентського самоврядування (студентською радою) а також оприлюднюються не пізніше ніж за тиждень до початку навчального семестру.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вирішення питань з призначення та позбавлення академічної стипендії або соціальної стипендії ( у тому числі спірних), надання матеріальної допомоги студентам, аспірантам, заохочення кращих з них за успіхи в навчанні, участь у громадській, спортивній і науковій діяльності, наказом ректора утворюється стипендіальна комісія (Додаток 3). </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 складу стипендіальної комісії входять: голова комісії – ректор, заступник голови комісії – перший проректор, члени комісії – </w:t>
      </w:r>
      <w:r>
        <w:rPr>
          <w:rFonts w:ascii="Times New Roman" w:hAnsi="Times New Roman"/>
          <w:sz w:val="28"/>
          <w:szCs w:val="28"/>
        </w:rPr>
        <w:t>представники фінансових підрозділів, директори інститутів, представники органів студентського самоврядування</w:t>
      </w:r>
      <w:r>
        <w:rPr>
          <w:rFonts w:ascii="Times New Roman" w:hAnsi="Times New Roman" w:cs="Times New Roman"/>
          <w:sz w:val="28"/>
          <w:szCs w:val="28"/>
        </w:rPr>
        <w:t>,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первинні профспілкові організації осіб, які навчаються, повинна становити не менше ніж 50 відсотків складу стипендіальної комісії.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Персональний склад стипендіальної комісії щорічно визначається і затверджується наказом ректора Університету та погоджується органом студентського самоврядування або первинною профспілковою організацією осіб, які навчаються.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Положенням, Статутом Університету.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Засідання стипендіальної комісії Університету відбуваються за потребою, але не менше двох разів на рік. Засідання вважається правомочним, якщо на ньому присутні більше від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Університету ухвалюється простою більшістю голосів присутніх на її засіданні членів.</w:t>
      </w:r>
    </w:p>
    <w:p w:rsidR="00FF7743" w:rsidRPr="004E04DE"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r>
      <w:r w:rsidRPr="004E04DE">
        <w:rPr>
          <w:rFonts w:ascii="Times New Roman" w:hAnsi="Times New Roman" w:cs="Times New Roman"/>
          <w:sz w:val="28"/>
          <w:szCs w:val="28"/>
        </w:rPr>
        <w:t xml:space="preserve">За поданням стипендіальної комісії </w:t>
      </w:r>
      <w:r w:rsidR="009A1E9F" w:rsidRPr="004E04DE">
        <w:rPr>
          <w:rFonts w:ascii="Times New Roman" w:hAnsi="Times New Roman" w:cs="Times New Roman"/>
          <w:sz w:val="28"/>
          <w:szCs w:val="28"/>
        </w:rPr>
        <w:t xml:space="preserve">після затвердження рейтингів успішності </w:t>
      </w:r>
      <w:r w:rsidRPr="004E04DE">
        <w:rPr>
          <w:rFonts w:ascii="Times New Roman" w:hAnsi="Times New Roman" w:cs="Times New Roman"/>
          <w:sz w:val="28"/>
          <w:szCs w:val="28"/>
        </w:rPr>
        <w:t xml:space="preserve">ректор </w:t>
      </w:r>
      <w:r w:rsidR="009A1E9F" w:rsidRPr="004E04DE">
        <w:rPr>
          <w:rFonts w:ascii="Times New Roman" w:hAnsi="Times New Roman" w:cs="Times New Roman"/>
          <w:sz w:val="28"/>
          <w:szCs w:val="28"/>
        </w:rPr>
        <w:t xml:space="preserve">наказом </w:t>
      </w:r>
      <w:r w:rsidRPr="004E04DE">
        <w:rPr>
          <w:rFonts w:ascii="Times New Roman" w:hAnsi="Times New Roman" w:cs="Times New Roman"/>
          <w:sz w:val="28"/>
          <w:szCs w:val="28"/>
        </w:rPr>
        <w:t xml:space="preserve">затверджує </w:t>
      </w:r>
      <w:r w:rsidR="006102B2" w:rsidRPr="004E04DE">
        <w:rPr>
          <w:rFonts w:ascii="Times New Roman" w:hAnsi="Times New Roman" w:cs="Times New Roman"/>
          <w:sz w:val="28"/>
          <w:szCs w:val="28"/>
        </w:rPr>
        <w:t>список</w:t>
      </w:r>
      <w:r w:rsidRPr="004E04DE">
        <w:rPr>
          <w:rFonts w:ascii="Times New Roman" w:hAnsi="Times New Roman" w:cs="Times New Roman"/>
          <w:sz w:val="28"/>
          <w:szCs w:val="28"/>
        </w:rPr>
        <w:t xml:space="preserve"> осіб, яким призначаються стипендії, якщо рішення стипендіальної комісії не суперечить вимогам законодавства та правилам призн</w:t>
      </w:r>
      <w:r w:rsidR="006102B2" w:rsidRPr="004E04DE">
        <w:rPr>
          <w:rFonts w:ascii="Times New Roman" w:hAnsi="Times New Roman" w:cs="Times New Roman"/>
          <w:sz w:val="28"/>
          <w:szCs w:val="28"/>
        </w:rPr>
        <w:t>ачення стипендій в Університеті (Додаток 4).</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6. Стипендії виплачуються один раз на місяць.</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стипендія призначається з першого числа місяця, що настає після закінчення семестрового контролю згідно з робочим навчальним планом, на період до визначення результатів наступного семестрового контролю, крім випадків, визначених у цьому Положенні.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зарахування на навчання аспірантів і докторантів, які навчаються за денною формою навчання (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коли строк закінчення навчання особи, яка отримує академічну або соціальну стипендію, настає до закінчення місяця або коли стипендіат вибуває з Університету до закінчення строку навчання, їм виплачується стипендія у повному обсязі за останній місяць навчання.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період тимчасової непрацездатності, підтвердженої відповідним документом, особа отримує академічну або соціальну стипендію у призначеному їй розмірі.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На час проходження практики або іншої трудової діяльності, яка проводиться з дозволу Університету, стипендіат зберігає право на отримання стипендії.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Здобувач вищої освіти, призваний на військову службу у зв’язку з оголошенням мобілізації, протягом строку перебування на військовій службі </w:t>
      </w:r>
      <w:r>
        <w:rPr>
          <w:rFonts w:ascii="Times New Roman" w:hAnsi="Times New Roman" w:cs="Times New Roman"/>
          <w:sz w:val="28"/>
          <w:szCs w:val="28"/>
        </w:rPr>
        <w:lastRenderedPageBreak/>
        <w:t>виплачується стипендія у розмірі, що встановлений стипендіату згідно з цим Положенням за результатами навчання у останньому перед призовом навчальному семестрі.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які відповідно до наказу ректора поновлені на навчання за державним замовленням після академічної відпустки, у разі наявності права на призначення соціальної стипендії, - така стипендія призначається за процедурою та у терміни, визначені цим Положенням.</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і докторантам, які навчаються за державним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Порядок використання коштів, передбачених на виплату стипендій, для надання матеріальної допомоги та заохочення визначено в  Додатку 1 до даного Положення.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приймає рішення щодо надання матеріальної допомоги та заохочення окремо щодо кожної особи і кожної виплати.</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Студентам, які навчалися за державним  замовленням і:</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перебувають в академічній відпустці за медичними показаннями відповідно до наказу ректора, в межах коштів, передбачених для виплати стипендій, щомісячно виплачується допомога у розмірі 50 відсотків мінімальної ординарної (звичайної) академічної стипендії;</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студентам з числа дітей-сиріт та дітей, позбавлених батьківського піклування, а також студентам, які в період навчання у віці від 18 до 23 років залишились без батьків, допомога виплачується у розмірі соціальної стипендії, яку вони отримували на початку академічної відпуски за медичними показаннями.</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9. Особам, які навчаються за освітньо-кваліфікаційним рівнем «бакалавр», «спеціаліст» або «магістр», яким згідно із Закону України «Про статус і соціальний захист громадян, які постраждали внаслідок Чорнобильської катастрофи» гарантуються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встановленій чинними нормативно-правовими актами сумі.</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 xml:space="preserve">10.Студенти, аспіранти та докторанти, які реалізують право на академічну мобільність, і які зберігають статус здобувача вищої освіти (наукового ступеня) за денною формою навчання (навчаються з відривом від </w:t>
      </w:r>
      <w:r>
        <w:rPr>
          <w:rFonts w:ascii="Times New Roman" w:hAnsi="Times New Roman" w:cs="Times New Roman"/>
          <w:sz w:val="28"/>
          <w:szCs w:val="28"/>
        </w:rPr>
        <w:lastRenderedPageBreak/>
        <w:t>виробництва) в Університеті, протягом терміну навчання за програмою академічної мобільності, укладеному ними з навчальним закладом за основним місцем навчання, регулярна безповоротна фіксована фінансова підтримка у грошовій формі протягом всього терміну навчання за програмою академічної мобільності у іншому навчальному закладі не передбачена або передбачена у розмірі, що у перерахунку на національну грошову одиницю України на дату укладання договору про академічну мобільність є меншою за розмір стипендії, що її призначено особі відповідно до цього Положення, а також у інших випадках визначених законодавством.</w:t>
      </w:r>
    </w:p>
    <w:p w:rsidR="00FF7743" w:rsidRDefault="00FF7743">
      <w:pPr>
        <w:spacing w:after="0"/>
        <w:ind w:left="360"/>
        <w:jc w:val="both"/>
        <w:rPr>
          <w:rFonts w:ascii="Times New Roman" w:hAnsi="Times New Roman" w:cs="Times New Roman"/>
          <w:sz w:val="28"/>
          <w:szCs w:val="28"/>
        </w:rPr>
      </w:pPr>
    </w:p>
    <w:p w:rsidR="00FF7743" w:rsidRDefault="002C6100">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Академічні стипендії</w:t>
      </w:r>
    </w:p>
    <w:p w:rsidR="00FF7743" w:rsidRDefault="002C6100">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11. Академічними стипендіями є:</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ординарні (звичайні) академічні стипендії;</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у підвищеному розмірі призначаються:</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досягли особливих успіхів у навчанні;</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навчаються за спеціальностями (</w:t>
      </w:r>
      <w:proofErr w:type="spellStart"/>
      <w:r>
        <w:rPr>
          <w:rFonts w:ascii="Times New Roman" w:hAnsi="Times New Roman" w:cs="Times New Roman"/>
          <w:sz w:val="28"/>
          <w:szCs w:val="28"/>
        </w:rPr>
        <w:t>спеціалізаціями</w:t>
      </w:r>
      <w:proofErr w:type="spellEnd"/>
      <w:r>
        <w:rPr>
          <w:rFonts w:ascii="Times New Roman" w:hAnsi="Times New Roman" w:cs="Times New Roman"/>
          <w:sz w:val="28"/>
          <w:szCs w:val="28"/>
        </w:rPr>
        <w:t>), визначеними Переліком спеціальностей (</w:t>
      </w:r>
      <w:proofErr w:type="spellStart"/>
      <w:r>
        <w:rPr>
          <w:rFonts w:ascii="Times New Roman" w:hAnsi="Times New Roman" w:cs="Times New Roman"/>
          <w:sz w:val="28"/>
          <w:szCs w:val="28"/>
        </w:rPr>
        <w:t>спеціалізацій</w:t>
      </w:r>
      <w:proofErr w:type="spellEnd"/>
      <w:r>
        <w:rPr>
          <w:rFonts w:ascii="Times New Roman" w:hAnsi="Times New Roman" w:cs="Times New Roman"/>
          <w:sz w:val="28"/>
          <w:szCs w:val="28"/>
        </w:rPr>
        <w:t>) галузей, для яких встановлюється підвищений розмір академічних стипендій.</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академічних стипендій для студентів Університету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начального закладу, умов навчання, спеціальності (напряму підготовки), успішності стипендіата.</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разу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F7743" w:rsidRPr="004E04DE"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13.1. Університет у межах коштів, передбачених для виплати стипендії, призначає академічні стипендії студентам згідно з рейтингом успішності (далі – рейтинг), </w:t>
      </w:r>
      <w:r w:rsidRPr="004E04DE">
        <w:rPr>
          <w:rFonts w:ascii="Times New Roman" w:hAnsi="Times New Roman" w:cs="Times New Roman"/>
          <w:sz w:val="28"/>
          <w:szCs w:val="28"/>
        </w:rPr>
        <w:t xml:space="preserve">що складається </w:t>
      </w:r>
      <w:r w:rsidR="00DD6E30" w:rsidRPr="004E04DE">
        <w:rPr>
          <w:rFonts w:ascii="Times New Roman" w:hAnsi="Times New Roman" w:cs="Times New Roman"/>
          <w:sz w:val="28"/>
          <w:szCs w:val="28"/>
        </w:rPr>
        <w:t xml:space="preserve">уповноваженими розпорядженнями по навчальних підрозділах особами </w:t>
      </w:r>
      <w:r>
        <w:rPr>
          <w:rFonts w:ascii="Times New Roman" w:hAnsi="Times New Roman" w:cs="Times New Roman"/>
          <w:sz w:val="28"/>
          <w:szCs w:val="28"/>
        </w:rPr>
        <w:t xml:space="preserve">на підставі об’єктивних та прозорих характеристик, прямих вимірів навчальних дисциплін, практик, курсової роботи (проекту) тощо, з яких в поточному семестрі передбачено підсумковий (семестровий) контроль, і до якого включаються студенти Університету, які навчаються на </w:t>
      </w:r>
      <w:r>
        <w:rPr>
          <w:rFonts w:ascii="Times New Roman" w:hAnsi="Times New Roman" w:cs="Times New Roman"/>
          <w:sz w:val="28"/>
          <w:szCs w:val="28"/>
        </w:rPr>
        <w:lastRenderedPageBreak/>
        <w:t>певному факультеті (інституті) за денною формою навчання за відповідними курсом та спеціальністю (напрямом підготовки</w:t>
      </w:r>
      <w:r w:rsidRPr="004E04DE">
        <w:rPr>
          <w:rFonts w:ascii="Times New Roman" w:hAnsi="Times New Roman" w:cs="Times New Roman"/>
          <w:sz w:val="28"/>
          <w:szCs w:val="28"/>
        </w:rPr>
        <w:t>)</w:t>
      </w:r>
      <w:r w:rsidR="006102B2" w:rsidRPr="004E04DE">
        <w:rPr>
          <w:rFonts w:ascii="Times New Roman" w:hAnsi="Times New Roman" w:cs="Times New Roman"/>
          <w:sz w:val="28"/>
          <w:szCs w:val="28"/>
        </w:rPr>
        <w:t xml:space="preserve"> (Додаток 5)</w:t>
      </w:r>
      <w:r w:rsidRPr="004E04DE">
        <w:rPr>
          <w:rFonts w:ascii="Times New Roman" w:hAnsi="Times New Roman" w:cs="Times New Roman"/>
          <w:sz w:val="28"/>
          <w:szCs w:val="28"/>
        </w:rPr>
        <w:t>.</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Рейтинг студентів Університету, які навчаються на одному факультеті (інституті)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 Університету.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Університету таким особам встановлюється строк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Положення.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 формування рейтингу в Університеті визначається правилами визначення стипендій і є Додатком 2 до даного Положення, затвердженого Вченою радою Університету за погодженням з органом студентського самоврядування або первинною профспілковою організацією осіб, які навчаються.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повинні бути дотриманні такі обов’язкові вимоги: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затвердження і оприлюднення порядку формування рейтингу здійснюється не пізніше ніж за тиждень до початку нового навчального року.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протягом навчального року зміни до такого порядку не вносяться;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начального семестру за кожним факультетом (інститутом), курсом і за кожного навчального предмета (дисципліни), практики, курсової роботи нормативної частини навчального плану, вивчення яких завершується в </w:t>
      </w:r>
      <w:r>
        <w:rPr>
          <w:rFonts w:ascii="Times New Roman" w:hAnsi="Times New Roman" w:cs="Times New Roman"/>
          <w:sz w:val="28"/>
          <w:szCs w:val="28"/>
        </w:rPr>
        <w:lastRenderedPageBreak/>
        <w:t>поточному семестрі з урахуванням участі в науковій, науково-технічній діяльності, громадському житті та спортивній діяльності.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складова успішності становить 90 відсотків (коефіцієнт 0,9) рейтингового бала, а складова участі у науковій, науково-технічній діяльності, громадському житті та спортивній діяльності становить 10 відсотків (коефіцієнт 0,1). Процедура визначення рейтингового бала, що визначає місце особи в рейтингу, є однаковою для здобувачів вищої освіти, які навчаються на одному факультеті (інституті), курсі, за однією спеціальністю (напрямком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навчальні досягнення (успішність) з вивчення навчального предмету (дисципліни), практики, курсової роботи тощо вимірюються у 100-бальній шкалі оцінювання відповідно до Положення про організацію освітнього процесу;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діапазон балів, що їх може отримати особа, яка на дату закінчення семестрового контролю згідно з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рейтингу не включаються особи, які:</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момент закінчення поточного навчального семестру згідно з графіком освітнього процесу, відповідного навчального року з будь – якого навчального предмету (дисципліни), практики, курсової роботи тощо набрали поточний бал успішності менше 60 балів за 100-бальною шкалою. Рішенням ректора Університету таким особам може встановитися строк, протягом якого вони можуть покращити результати навчання, але не більш як до дати початку наступного семестру згідно з навчальним планом за відповідною спеціальністю (напрямом підготовки).</w:t>
      </w:r>
    </w:p>
    <w:p w:rsidR="00FF7743" w:rsidRDefault="002C6100">
      <w:pPr>
        <w:pStyle w:val="1"/>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Такі особи не можуть бути включеними до рейтингу успішності осіб, що претендують на призначення стипендій;</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(інституту), курсу та спеціальності (напряму підготовки);</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під час підсумкового семестрового контролю повторно склали контрольні заходи з метою покращення отриманих раніше оцінок**;</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до дати завершення семестрового контролю, визначеного навчальним планом, не склали контрольний захід (залік, екзамен) з будь-якого навчального предмета (дисципліни), практики, курсової роботи.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однаковий для всіх факультетів (інститутів), курсів та спеціальностей (напрямків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Стипендіальна комісія при проведенні </w:t>
      </w:r>
      <w:proofErr w:type="spellStart"/>
      <w:r>
        <w:rPr>
          <w:rFonts w:ascii="Times New Roman" w:hAnsi="Times New Roman" w:cs="Times New Roman"/>
          <w:sz w:val="28"/>
          <w:szCs w:val="28"/>
        </w:rPr>
        <w:t>рейтингування</w:t>
      </w:r>
      <w:proofErr w:type="spellEnd"/>
      <w:r>
        <w:rPr>
          <w:rFonts w:ascii="Times New Roman" w:hAnsi="Times New Roman" w:cs="Times New Roman"/>
          <w:sz w:val="28"/>
          <w:szCs w:val="28"/>
        </w:rPr>
        <w:t xml:space="preserve"> враховує право на отримання стипендії студентам, які приступили до навчання після академічної відпустки з медичних підстав, по закінченню відпуски у зв’язку з вагітністю та пологами, з догляду за дитиною, реалізували право на академічну мобільність, раніше призваним на військову службу у зв’язку з оголошенням мобілізації, а також ті які не попали до рейтингу під час основного підведення рейтингу.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 Ліміт стипендіатів визначає частку студентів денної форми навчання, які навчаються за державним замовленням,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Розрізняють такі види лімітів стипендіатів:</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загальний ліміт стипендіатів – однаковий для всіх факультетів (інститутів),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виключаючи академічну стипендію за особливі успіхи в навчанні;</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факультетів (інститутів), курсів та спеціальностей (напрямків підготовки);</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студентів-стипендіатів, які вступили на навчання (навчаються) за скороченим терміном навчання визначається на основі здобутого ними рейтингового бала ( може бути встановлюватись різний для факультетів (інститутів), курсів та спеціальностей (напрямків підготовки).</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Ліміти стипендіатів встановлюються Вченою радою Університету перед початком підведення підсумків кожного семестрового контролю. Ліміт </w:t>
      </w:r>
      <w:r>
        <w:rPr>
          <w:rFonts w:ascii="Times New Roman" w:hAnsi="Times New Roman" w:cs="Times New Roman"/>
          <w:sz w:val="28"/>
          <w:szCs w:val="28"/>
        </w:rPr>
        <w:lastRenderedPageBreak/>
        <w:t>першокурсників-стипендіатів встановлюється до 01 липня попереднього навчального року.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13.3. Конкретна кількість стипендіатів (включаючи академічну стипендію за особливі успіхи в навчанні) визначається стипендіальною комісією Університету на певному факультеті (інституті), курсі за певною спеціальністю (напрямком підготовки) шляхом округлення до цілого числа.</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одночасної наявності на певному факультеті (інституті), курсі за певною спеціальністю (напрямком підготовки) студентів, які навчаються за повним та скороченим термінами навчання, ліміти стипендіатів для них розраховано окремо. За рішенням стипендіальної комісії спільно може бути розраховано ліміт стипендіатів для різних курсів та/або факультетів (інститутів) за певною спеціальністю (напрямом підготовки), якщо відповідні студенти складали семестровий контроль за однаковим навчальним планом.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наявності двох осіб на курсі за певною спеціальністю (напрямом підготовки) кількість стипендіатів складає одну особу.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заборгованості, повернення до навчання студентів після академічної відпустки з медичних підстав, по закінченню відпуски у зв’язку з вагітністю та пологами, з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13.5. 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Університету строком на один місяць з надання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13.6. Право на призначення академічної стипендії до завершення навчання мають такі студенти, для яких навчальними планами для відповідних факультетів (інститутів),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13.7.</w:t>
      </w:r>
      <w:r>
        <w:rPr>
          <w:rFonts w:ascii="Times New Roman" w:hAnsi="Times New Roman" w:cs="Times New Roman"/>
          <w:sz w:val="28"/>
          <w:szCs w:val="28"/>
        </w:rPr>
        <w:tab/>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w:t>
      </w:r>
      <w:r>
        <w:rPr>
          <w:rFonts w:ascii="Times New Roman" w:hAnsi="Times New Roman" w:cs="Times New Roman"/>
          <w:sz w:val="28"/>
          <w:szCs w:val="28"/>
        </w:rPr>
        <w:lastRenderedPageBreak/>
        <w:t xml:space="preserve">контролю буде призначатися академічна стипендія на підставі конкурсного бала, здобутого під час вступу до Університету. </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14. Виплата стипендії студентам Університету, які реалізували право на академічну мобільність при одноразовому збереженні статусу здобувача вищої освіти за державним замовленням та за денною формою навчання в Університеті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здійснюється: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Питання подальшого призначення стипендії вирішується стипендіальною комісією Університету після повернення здобувача вищої освіти до Університету за таких умов: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 напрямом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цього Положення на загальних підставах.</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У разі коли строк навчання студента Університету в іншому навчальному закладі перевищив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за програмою академічної мобільності в іншому навчальному закладі на території України чи поза її межами,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15. Академічна стипендія у мінімальному розмірі призначається: </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які в межах ліміту стипендіатів, визначеного відповідно до пунктів 13.2, 13.3 цього Положення, згідно з рейтингом займають вищі позиції;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лімітів стипендіатів, визначеного відповідно до підпунктів 13.2, 13.7 цього Положення.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 Розмір академічної стипендії, призначеної згідно з пунктом 15 цього Положення, збільшується на 45,5 відсотка*** у разі, коли за результатами навчання студенти Університету відповідно до рішення стипендіальної комісії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Займають найвищі рейтингові позиції і мають право на призначення академічних стипендій за особливі успіхи у навчанні.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 Академічна стипендія аспірантам і докторантам, які навчаються за денною формою (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на відповідних посадах), а саме:</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викладача – для  аспірантів;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доцента – для докторантів.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Розмір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Pr>
          <w:rFonts w:ascii="Times New Roman" w:hAnsi="Times New Roman" w:cs="Times New Roman"/>
          <w:sz w:val="28"/>
          <w:szCs w:val="28"/>
        </w:rPr>
        <w:t>освітньо-наукова</w:t>
      </w:r>
      <w:proofErr w:type="spellEnd"/>
      <w:r>
        <w:rPr>
          <w:rFonts w:ascii="Times New Roman" w:hAnsi="Times New Roman" w:cs="Times New Roman"/>
          <w:sz w:val="28"/>
          <w:szCs w:val="28"/>
        </w:rPr>
        <w:t xml:space="preserve"> (наукова) програма за профілем зберігається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Pr>
          <w:rFonts w:ascii="Times New Roman" w:hAnsi="Times New Roman" w:cs="Times New Roman"/>
          <w:sz w:val="28"/>
          <w:szCs w:val="28"/>
        </w:rPr>
        <w:t>освітньо-наукової</w:t>
      </w:r>
      <w:proofErr w:type="spellEnd"/>
      <w:r>
        <w:rPr>
          <w:rFonts w:ascii="Times New Roman" w:hAnsi="Times New Roman" w:cs="Times New Roman"/>
          <w:sz w:val="28"/>
          <w:szCs w:val="28"/>
        </w:rPr>
        <w:t xml:space="preserve"> (наукової) програм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Аспіранти, докторанти мають право на роботу у режимі неповного робочого часу (але не більше як на 0,5 ставки за займаною посадою). При цьому </w:t>
      </w:r>
      <w:r>
        <w:rPr>
          <w:rFonts w:ascii="Times New Roman" w:hAnsi="Times New Roman" w:cs="Times New Roman"/>
          <w:sz w:val="28"/>
          <w:szCs w:val="28"/>
        </w:rPr>
        <w:lastRenderedPageBreak/>
        <w:t>академічна стипендія, призначена відповідно до цього Положення, виплачується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виплата стипендії зупиняється на строк навчання в іншому навчальному закладі.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Питання виплати стипендії вирішується стипендіальною комісією після повернення такої особи до Університету на підставі подання відповідного факультету (інституту) Університету за погодженням відділу міжнародних зв’язків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FF7743" w:rsidRDefault="00FF7743">
      <w:pPr>
        <w:tabs>
          <w:tab w:val="left" w:pos="142"/>
        </w:tabs>
        <w:spacing w:after="0"/>
        <w:jc w:val="both"/>
        <w:rPr>
          <w:rFonts w:ascii="Times New Roman" w:hAnsi="Times New Roman" w:cs="Times New Roman"/>
          <w:sz w:val="28"/>
          <w:szCs w:val="28"/>
        </w:rPr>
      </w:pPr>
    </w:p>
    <w:p w:rsidR="00FF7743" w:rsidRDefault="002C6100">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Соціальні стипендії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 Право на соціальні стипендії мають студенти,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які у віці від 18 до 23 років залишилися без батьків) та не перебувають в академічній відпустці.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w:t>
      </w:r>
      <w:r>
        <w:rPr>
          <w:rFonts w:ascii="Times New Roman" w:hAnsi="Times New Roman" w:cs="Times New Roman"/>
          <w:sz w:val="28"/>
          <w:szCs w:val="28"/>
        </w:rPr>
        <w:lastRenderedPageBreak/>
        <w:t>заборгованості*, незадовільних результатів навчання, включені до рейтингу відповідно до цього Положення та належать до однієї з таких категорій: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особи, яким Законом України «Про внесення змін до деяких законів України щодо державної підтримки учасників бойових дій та їхніх дітей,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один із батьків яких загинув у районі проведення антитерористичних операцій, бойових дій чи збройних конфліктів або під час масових акцій громадського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Дітей інвалідів та осіб з інвалідністю І-ІІІ групи;</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Студентів із сімей які отримують допомогу відповідно до закону України про державну соціальну допомогу малозабезпеченим сім’ям.  </w:t>
      </w:r>
    </w:p>
    <w:p w:rsidR="00FF7743" w:rsidRDefault="002C6100">
      <w:pPr>
        <w:tabs>
          <w:tab w:val="left" w:pos="142"/>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19. Особи, зазначені у пункті 18 цього Положення, які вперше претендують або поновлюють право на призначення соціальної стипендії, подають до стипендіальної комісії Університету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FF7743" w:rsidRDefault="002C6100">
      <w:pPr>
        <w:tabs>
          <w:tab w:val="left" w:pos="0"/>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ab/>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і при цьому заявник має право на призначення соціальної стипендії одночасно за кількома підставами, визначеними пунктом 18 цього Положення, - за вільним вибором у письмовому зверненні зазначається тільки одна підстава для призначення тільки однієї соціальної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20. У разі коли особи, зазначені у підпунктах 2-4 пункту 18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Університету, призначається тільки один вид стипендії, яку особа отримуватиме  протягом наступного навчального семестру.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Якщо студент Університету обрав отримання академічної,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Особи, зазначені у підпункті 1 пункту 18 цього Положення, мають право на отримання соціальної стипендії незалежно від отримання академічної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21. Особам, зазначеним у пункті 18 цього Порядку, які мають право на призначення соціальних стипендій згідно з цим Положенням, розмір соціальної стипендії, визначеної відповідно до пунктів 18 і 20 цього Положення: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збільшується: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які є інвалідами по зору і слуху, - на 50 відсотків*** мінімальної ординарної (звичайної) академічної стипендії Університету;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відрядженні до держав, в яких велися бойові дії, - 30 відсотків***.</w:t>
      </w:r>
    </w:p>
    <w:p w:rsidR="00FF7743" w:rsidRDefault="00FF7743">
      <w:pPr>
        <w:spacing w:after="0" w:line="240" w:lineRule="auto"/>
        <w:jc w:val="both"/>
        <w:rPr>
          <w:rFonts w:ascii="Times New Roman" w:hAnsi="Times New Roman"/>
          <w:sz w:val="28"/>
          <w:szCs w:val="28"/>
        </w:rPr>
      </w:pPr>
    </w:p>
    <w:p w:rsidR="00FF7743" w:rsidRDefault="00FF7743">
      <w:pPr>
        <w:spacing w:after="0" w:line="240" w:lineRule="auto"/>
        <w:jc w:val="both"/>
        <w:rPr>
          <w:rFonts w:ascii="Times New Roman" w:hAnsi="Times New Roman"/>
          <w:sz w:val="28"/>
          <w:szCs w:val="28"/>
        </w:rPr>
      </w:pP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Директор навчально-наукового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центру організації освітнього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та виховного процесу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A3A">
        <w:rPr>
          <w:rFonts w:ascii="Times New Roman" w:hAnsi="Times New Roman"/>
          <w:sz w:val="28"/>
          <w:szCs w:val="28"/>
        </w:rPr>
        <w:tab/>
      </w:r>
      <w:r w:rsidR="00C84A3A">
        <w:rPr>
          <w:rFonts w:ascii="Times New Roman" w:hAnsi="Times New Roman"/>
          <w:sz w:val="28"/>
          <w:szCs w:val="28"/>
        </w:rPr>
        <w:tab/>
      </w:r>
      <w:r>
        <w:rPr>
          <w:rFonts w:ascii="Times New Roman" w:hAnsi="Times New Roman"/>
          <w:sz w:val="28"/>
          <w:szCs w:val="28"/>
        </w:rPr>
        <w:t xml:space="preserve">І. П. </w:t>
      </w:r>
      <w:proofErr w:type="spellStart"/>
      <w:r>
        <w:rPr>
          <w:rFonts w:ascii="Times New Roman" w:hAnsi="Times New Roman"/>
          <w:sz w:val="28"/>
          <w:szCs w:val="28"/>
        </w:rPr>
        <w:t>Радомський</w:t>
      </w:r>
      <w:proofErr w:type="spellEnd"/>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pBdr>
          <w:bottom w:val="single" w:sz="12" w:space="1" w:color="auto"/>
        </w:pBdr>
        <w:tabs>
          <w:tab w:val="left" w:pos="0"/>
        </w:tabs>
        <w:spacing w:after="0"/>
        <w:ind w:left="142"/>
        <w:jc w:val="both"/>
        <w:rPr>
          <w:rFonts w:ascii="Times New Roman" w:hAnsi="Times New Roman" w:cs="Times New Roman"/>
          <w:sz w:val="28"/>
          <w:szCs w:val="28"/>
        </w:rPr>
      </w:pPr>
    </w:p>
    <w:p w:rsidR="00FF7743" w:rsidRDefault="002C6100">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*Академічна заборгованість виникає у разі, коли:</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набрали менше балів, ніж визначена в Університеті межа незадовільного навчання – 35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під час семестрового контролю з будь-якого навчального предмета (дисципліни) особа отримала менше балів, ніж визначена в Університеті межа незадовільного навчання - 60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**Абзац п’ятнадцятий пункт 13 цього Положення застосовується починаючи із семестрового контролю за другий семестр 2016/17 навчального року.</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***У разі коли розмір стипендії, розрахований відповідно до цього Положення, визначений у гривнях з копійками, розмір такої стипендії заокруглюється до найближчого цілого числа, більшого за розрахункове.</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1</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jc w:val="center"/>
        <w:rPr>
          <w:rFonts w:ascii="Times New Roman" w:hAnsi="Times New Roman" w:cs="Times New Roman"/>
          <w:b/>
          <w:sz w:val="24"/>
        </w:rPr>
      </w:pPr>
      <w:r>
        <w:rPr>
          <w:rFonts w:ascii="Times New Roman" w:hAnsi="Times New Roman" w:cs="Times New Roman"/>
          <w:b/>
          <w:sz w:val="28"/>
        </w:rPr>
        <w:t>ПОРЯДОК</w:t>
      </w:r>
    </w:p>
    <w:p w:rsidR="00FF7743" w:rsidRDefault="002C6100">
      <w:pPr>
        <w:jc w:val="center"/>
        <w:rPr>
          <w:rFonts w:ascii="Times New Roman" w:hAnsi="Times New Roman" w:cs="Times New Roman"/>
          <w:b/>
          <w:sz w:val="28"/>
        </w:rPr>
      </w:pPr>
      <w:r>
        <w:rPr>
          <w:rFonts w:ascii="Times New Roman" w:hAnsi="Times New Roman" w:cs="Times New Roman"/>
          <w:b/>
          <w:sz w:val="28"/>
        </w:rPr>
        <w:t xml:space="preserve">використання коштів, передбачених для надання матеріальної допомоги та заохочення студентам, аспірантам та докторантам  </w:t>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1. Правила надання матеріальної допомоги та заохочення студентам та аспірантам Університету створені з метою формування реєстру осіб, які претендують на їх отримання.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2. Матеріальна допомога надається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надати матеріальну допомогу: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студентам;</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аспірантам,</w:t>
      </w:r>
      <w:r>
        <w:rPr>
          <w:rFonts w:ascii="Times New Roman" w:hAnsi="Times New Roman" w:cs="Times New Roman"/>
          <w:sz w:val="28"/>
        </w:rPr>
        <w:tab/>
      </w:r>
      <w:r>
        <w:rPr>
          <w:rFonts w:ascii="Times New Roman" w:hAnsi="Times New Roman" w:cs="Times New Roman"/>
          <w:sz w:val="28"/>
        </w:rPr>
        <w:br/>
        <w:t>які навчаються за державним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3.Стипендіальна комісія Університету приймає рішення щодо надання матеріальної допомоги та заохочення окремо щодо кожної особи і кожної виплати.</w:t>
      </w:r>
      <w:r>
        <w:rPr>
          <w:rFonts w:ascii="Times New Roman" w:hAnsi="Times New Roman" w:cs="Times New Roman"/>
          <w:sz w:val="28"/>
        </w:rPr>
        <w:br/>
      </w:r>
      <w:r>
        <w:rPr>
          <w:rFonts w:ascii="Times New Roman" w:hAnsi="Times New Roman" w:cs="Times New Roman"/>
          <w:sz w:val="28"/>
        </w:rPr>
        <w:tab/>
        <w:t>4. Розгляд питання стипендіальною комісією Університету про надання матеріальної допомоги та заохочення студентам та аспірантам Університету здійснюється на підставі подання голови студентського самоврядування або голови первинної профспілкової організації осіб, які навчаються.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5.Для надання матеріальної допомоги та заохочення формується реєстр осіб, що складається на підставі наступних критеріїв:</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особливі здобутки та досягнення у різних сферах студентського життя;</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відмінні успіхи у навчанні;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участь у науково - дослідній роботі;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громадська активність;</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підвищення життєвого рівня малозабезпечених осіб.</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2</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FF7743">
      <w:pPr>
        <w:spacing w:after="0" w:line="240" w:lineRule="auto"/>
        <w:rPr>
          <w:rFonts w:ascii="Times New Roman" w:hAnsi="Times New Roman" w:cs="Times New Roman"/>
          <w:sz w:val="28"/>
          <w:lang w:val="ru-RU"/>
        </w:rPr>
      </w:pPr>
    </w:p>
    <w:p w:rsidR="00FF7743" w:rsidRDefault="002C6100">
      <w:pPr>
        <w:spacing w:after="0"/>
        <w:jc w:val="center"/>
        <w:rPr>
          <w:rFonts w:ascii="Times New Roman" w:hAnsi="Times New Roman" w:cs="Times New Roman"/>
          <w:b/>
          <w:sz w:val="28"/>
        </w:rPr>
      </w:pPr>
      <w:r>
        <w:rPr>
          <w:rFonts w:ascii="Times New Roman" w:hAnsi="Times New Roman" w:cs="Times New Roman"/>
          <w:b/>
          <w:sz w:val="28"/>
        </w:rPr>
        <w:t>ПОРЯДОК</w:t>
      </w:r>
    </w:p>
    <w:p w:rsidR="00FF7743" w:rsidRDefault="002C6100">
      <w:pPr>
        <w:spacing w:after="0"/>
        <w:jc w:val="center"/>
        <w:rPr>
          <w:rFonts w:ascii="Times New Roman" w:hAnsi="Times New Roman" w:cs="Times New Roman"/>
          <w:b/>
          <w:sz w:val="28"/>
          <w:lang w:val="ru-RU"/>
        </w:rPr>
      </w:pPr>
      <w:r>
        <w:rPr>
          <w:rFonts w:ascii="Times New Roman" w:hAnsi="Times New Roman" w:cs="Times New Roman"/>
          <w:b/>
          <w:sz w:val="28"/>
        </w:rPr>
        <w:t xml:space="preserve">формування рейтингу для призначення стипендії студентам </w:t>
      </w:r>
      <w:r>
        <w:rPr>
          <w:rFonts w:ascii="Times New Roman" w:hAnsi="Times New Roman" w:cs="Times New Roman"/>
          <w:b/>
          <w:sz w:val="28"/>
        </w:rPr>
        <w:tab/>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spacing w:after="0"/>
        <w:jc w:val="center"/>
        <w:rPr>
          <w:rFonts w:ascii="Times New Roman" w:hAnsi="Times New Roman" w:cs="Times New Roman"/>
          <w:b/>
          <w:sz w:val="28"/>
          <w:lang w:val="ru-RU"/>
        </w:rPr>
      </w:pP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ab/>
        <w:t>Рейтинг студентів інституту для призначення академічних стипендій формується відповідно до середнього балу студентів за результатами останнього семестрового контролю та складається з:</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відповідно до одного навчального плану (основні рейтинги);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 цілому (рейтинги за спеціальністю на курсі);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незалежно від спеціальності (напряму підготовки) (рейтинги за курсом);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рейтингу студентів інституту в цілому (рейтинг за інститутом).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студентів інституту для призначення академічних стипендій формується відповідно до показників оцінювання навчальних досягнень, розрахованих у балах, отриманих студентами за результатами відповідного семестрового контролю з усіх навчальних дисциплін, практик та виконання курсових проектів (робіт).</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показників оцінювання навчальних досягнень включає:</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обов'язкових дисциплін (предметів),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вибіркових дисциплін,</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диференційовані заліки та заліки,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курсові роботи (проекти),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проходження практик.</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Рейтинговий бал студента (R) розраховується за формулою:</w:t>
      </w:r>
    </w:p>
    <w:p w:rsidR="00FF7743" w:rsidRDefault="002C6100">
      <w:pPr>
        <w:framePr w:wrap="notBeside" w:vAnchor="text" w:hAnchor="text" w:xAlign="center" w:y="1"/>
        <w:jc w:val="center"/>
        <w:rPr>
          <w:szCs w:val="28"/>
        </w:rPr>
      </w:pPr>
      <w:r>
        <w:rPr>
          <w:noProof/>
          <w:szCs w:val="28"/>
          <w:lang w:val="ru-RU" w:eastAsia="ru-RU"/>
        </w:rPr>
        <w:drawing>
          <wp:inline distT="0" distB="0" distL="0" distR="0">
            <wp:extent cx="2819400" cy="381000"/>
            <wp:effectExtent l="1905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7"/>
                    <pic:cNvPicPr>
                      <a:picLocks noChangeAspect="1" noChangeArrowheads="1"/>
                    </pic:cNvPicPr>
                  </pic:nvPicPr>
                  <pic:blipFill>
                    <a:blip r:embed="rId11"/>
                    <a:srcRect/>
                    <a:stretch>
                      <a:fillRect/>
                    </a:stretch>
                  </pic:blipFill>
                  <pic:spPr>
                    <a:xfrm>
                      <a:off x="0" y="0"/>
                      <a:ext cx="2819400" cy="381000"/>
                    </a:xfrm>
                    <a:prstGeom prst="rect">
                      <a:avLst/>
                    </a:prstGeom>
                    <a:noFill/>
                    <a:ln w="9525">
                      <a:noFill/>
                      <a:miter lim="800000"/>
                      <a:headEnd/>
                      <a:tailEnd/>
                    </a:ln>
                  </pic:spPr>
                </pic:pic>
              </a:graphicData>
            </a:graphic>
          </wp:inline>
        </w:drawing>
      </w:r>
    </w:p>
    <w:p w:rsidR="00FF7743" w:rsidRDefault="002C6100">
      <w:pPr>
        <w:pStyle w:val="30"/>
        <w:framePr w:wrap="notBeside" w:vAnchor="text" w:hAnchor="text" w:xAlign="center" w:y="1"/>
        <w:shd w:val="clear" w:color="auto" w:fill="auto"/>
        <w:spacing w:line="276" w:lineRule="auto"/>
        <w:jc w:val="center"/>
      </w:pPr>
      <w:proofErr w:type="gramStart"/>
      <w:r>
        <w:rPr>
          <w:lang w:val="en-US"/>
        </w:rPr>
        <w:t>n</w:t>
      </w:r>
      <w:proofErr w:type="gramEnd"/>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 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lastRenderedPageBreak/>
        <w:t>0,9 та 0,1 - вагові коефіцієнти;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Оі=1..n - підсумкова оцінка студента за 100-бальною шкалою з i-ї дисципліни (навчального предмета) кожної складової семестрового контролю, в тому числі курсової роботи (проекту), проходження практики;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n - кількість складових семестрового контролю (сума всіх дисциплін (навчальних предметів), курсових робіт (проектів), практик за відповідний період);</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сума додаткових балів за участь у науковій, науково-технічній діяльності, громадському житті, творчій та спортивній діяльності (0 &lt; b &lt;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b - додаткові бали за науково-інноваційну діяльність (бали за участь та перемоги у конкурсах </w:t>
      </w:r>
      <w:proofErr w:type="spellStart"/>
      <w:r>
        <w:rPr>
          <w:rFonts w:ascii="Times New Roman" w:hAnsi="Times New Roman" w:cs="Times New Roman"/>
          <w:sz w:val="28"/>
        </w:rPr>
        <w:t>стартап-проектах</w:t>
      </w:r>
      <w:proofErr w:type="spellEnd"/>
      <w:r>
        <w:rPr>
          <w:rFonts w:ascii="Times New Roman" w:hAnsi="Times New Roman" w:cs="Times New Roman"/>
          <w:sz w:val="28"/>
        </w:rPr>
        <w:t>, перемоги у студентських олімпіадах, участь і науково-дослідних роботах, публікації у фахових наукових виданнях, отримання патентів, участь у наукових та науково-технічних гуртках тощо);  - додаткові бали за творчу активність (для мистецьких спеціальностей); - додаткові бали за участь у громадському житті (робота у органах студентського самоврядування тощо); - додаткові бали за спортивні досягнення.</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Для розрахунку суми додаткового балу b застосовуються перелік основних досягнень студента за відповідний період, що враховуються в рейтингу, а також визначені бали, що надаються за кожне з таких досягнень.</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та відповідні значення додаткових балів наведені в Таблиці 1. Якщо сума додаткових балів студента перевищує визначене Університетом максимальне значення (100), то його додатковий бал встановлюється рівним максимальному значенню, b =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Студент, який претендує на врахування в рейтингу додаткових балів, самостійно надає заяву до Студентської ради з відповідним проханням. До заяви додаються підтверджуючі документи (копії та оригінали для огляду) з посиланнями на відповідний електронний ресурс (в разі наявності).</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Студентська рада перевіряє надану студентом інформацію та документи та надає рекомендації щодо прийняття відповідного рішення Стипендіальній комісії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В разі виявлення недостовірної інформації студент позбавляється права на отримання додаткових балів.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Проект розподілу додаткових балів (поіменний список з кількістю балів і обґрунтуванням), публікується за 2 тижні до початку залікової сесії на сайтах інститутів.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У разі визначення пріоритетності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w:t>
      </w:r>
      <w:r>
        <w:rPr>
          <w:rFonts w:ascii="Times New Roman" w:hAnsi="Times New Roman" w:cs="Times New Roman"/>
          <w:sz w:val="28"/>
        </w:rPr>
        <w:lastRenderedPageBreak/>
        <w:t>рейтингу за цим показником рішення ухвалює Стипендіальна комісія Університету.</w:t>
      </w:r>
    </w:p>
    <w:p w:rsidR="009A1E9F" w:rsidRPr="004E04DE" w:rsidRDefault="009A1E9F">
      <w:pPr>
        <w:spacing w:after="0"/>
        <w:ind w:firstLine="709"/>
        <w:jc w:val="both"/>
        <w:rPr>
          <w:rFonts w:ascii="Times New Roman" w:hAnsi="Times New Roman" w:cs="Times New Roman"/>
          <w:sz w:val="28"/>
        </w:rPr>
      </w:pPr>
      <w:r w:rsidRPr="004E04DE">
        <w:rPr>
          <w:rFonts w:ascii="Times New Roman" w:hAnsi="Times New Roman" w:cs="Times New Roman"/>
          <w:sz w:val="28"/>
        </w:rPr>
        <w:t xml:space="preserve">Проекти рейтингів навчальні підрозділи університету подають на розгляд стипендіальної комісії не пізніше ніж 10 робочих днів після завершення сесії. </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оприлюднюється на офіційному веб-сайті Університету не пізніше ніж через три робочих дні після його затвердження Стипендіальною комісією Університету.</w:t>
      </w:r>
    </w:p>
    <w:p w:rsidR="00FF7743" w:rsidRDefault="00FF7743">
      <w:pPr>
        <w:spacing w:after="0"/>
        <w:ind w:firstLine="709"/>
        <w:jc w:val="both"/>
        <w:rPr>
          <w:rFonts w:ascii="Times New Roman" w:hAnsi="Times New Roman" w:cs="Times New Roman"/>
          <w:sz w:val="28"/>
        </w:rPr>
      </w:pPr>
    </w:p>
    <w:p w:rsidR="00FF7743" w:rsidRDefault="002C6100">
      <w:pPr>
        <w:wordWrap w:val="0"/>
        <w:spacing w:line="298" w:lineRule="auto"/>
        <w:jc w:val="right"/>
        <w:rPr>
          <w:rFonts w:ascii="Times New Roman" w:eastAsia="Times New Roman" w:hAnsi="Times New Roman" w:cs="Times New Roman"/>
        </w:rPr>
      </w:pPr>
      <w:r>
        <w:rPr>
          <w:rFonts w:ascii="Times New Roman" w:eastAsia="Times New Roman" w:hAnsi="Times New Roman" w:cs="Times New Roman"/>
        </w:rPr>
        <w:t>Таблиця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198"/>
        <w:gridCol w:w="2835"/>
        <w:gridCol w:w="2693"/>
        <w:gridCol w:w="1871"/>
      </w:tblGrid>
      <w:tr w:rsidR="00FF7743">
        <w:tc>
          <w:tcPr>
            <w:tcW w:w="604" w:type="dxa"/>
            <w:vAlign w:val="center"/>
          </w:tcPr>
          <w:p w:rsidR="00FF7743" w:rsidRDefault="002C6100">
            <w:pPr>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№з\п</w:t>
            </w:r>
            <w:proofErr w:type="spellEnd"/>
          </w:p>
        </w:tc>
        <w:tc>
          <w:tcPr>
            <w:tcW w:w="2198" w:type="dxa"/>
            <w:vAlign w:val="center"/>
          </w:tcPr>
          <w:p w:rsidR="00FF7743" w:rsidRDefault="00FF7743">
            <w:pPr>
              <w:spacing w:line="240" w:lineRule="auto"/>
              <w:jc w:val="center"/>
              <w:rPr>
                <w:rFonts w:ascii="Times New Roman" w:eastAsia="Times New Roman" w:hAnsi="Times New Roman" w:cs="Times New Roman"/>
                <w:b/>
              </w:rPr>
            </w:pPr>
          </w:p>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Досягнення</w:t>
            </w:r>
          </w:p>
        </w:tc>
        <w:tc>
          <w:tcPr>
            <w:tcW w:w="2835" w:type="dxa"/>
            <w:vAlign w:val="center"/>
          </w:tcPr>
          <w:p w:rsidR="00FF7743" w:rsidRDefault="002C6100">
            <w:pPr>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Особливості\конкретизація</w:t>
            </w:r>
            <w:proofErr w:type="spellEnd"/>
          </w:p>
        </w:tc>
        <w:tc>
          <w:tcPr>
            <w:tcW w:w="2693" w:type="dxa"/>
            <w:vAlign w:val="center"/>
          </w:tcPr>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Документи, що підтверджують досягнення</w:t>
            </w:r>
          </w:p>
        </w:tc>
        <w:tc>
          <w:tcPr>
            <w:tcW w:w="1871" w:type="dxa"/>
            <w:vAlign w:val="center"/>
          </w:tcPr>
          <w:p w:rsidR="00FF7743" w:rsidRDefault="002C6100">
            <w:pPr>
              <w:spacing w:line="240" w:lineRule="auto"/>
              <w:rPr>
                <w:rFonts w:ascii="Times New Roman" w:eastAsia="Times New Roman" w:hAnsi="Times New Roman" w:cs="Times New Roman"/>
                <w:b/>
              </w:rPr>
            </w:pPr>
            <w:r>
              <w:rPr>
                <w:rFonts w:ascii="Times New Roman" w:eastAsia="Times New Roman" w:hAnsi="Times New Roman" w:cs="Times New Roman"/>
                <w:b/>
              </w:rPr>
              <w:t>Кількість балів</w:t>
            </w:r>
          </w:p>
        </w:tc>
      </w:tr>
      <w:tr w:rsidR="00FF7743">
        <w:tc>
          <w:tcPr>
            <w:tcW w:w="604"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1.</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наукову \ інноваційну діяльність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Призери у конкурсах (</w:t>
            </w:r>
            <w:proofErr w:type="spellStart"/>
            <w:r>
              <w:rPr>
                <w:rFonts w:ascii="Times New Roman" w:eastAsia="Times New Roman" w:hAnsi="Times New Roman" w:cs="Times New Roman"/>
                <w:sz w:val="24"/>
                <w:szCs w:val="24"/>
              </w:rPr>
              <w:t>стартап-проектах</w:t>
            </w:r>
            <w:proofErr w:type="spellEnd"/>
            <w:r>
              <w:rPr>
                <w:rFonts w:ascii="Times New Roman" w:eastAsia="Times New Roman" w:hAnsi="Times New Roman" w:cs="Times New Roman"/>
                <w:sz w:val="24"/>
                <w:szCs w:val="24"/>
              </w:rPr>
              <w:t>, тощо</w:t>
            </w:r>
            <w:r>
              <w:rPr>
                <w:rFonts w:ascii="Times New Roman" w:eastAsia="Times New Roman" w:hAnsi="Times New Roman" w:cs="Times New Roman"/>
              </w:rPr>
              <w:t>)</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Призери конкурсів колектив до 5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всеукраїнські міжнародні конкурси</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Сертифікати, грамоти, рекомендаційні листи, інформація в ЗМІ</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олімпіадах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Призер всеукраїнської </w:t>
            </w:r>
            <w:proofErr w:type="spellStart"/>
            <w:r>
              <w:rPr>
                <w:rFonts w:ascii="Times New Roman" w:eastAsia="Times New Roman" w:hAnsi="Times New Roman" w:cs="Times New Roman"/>
              </w:rPr>
              <w:t>олімпіади\міжнародної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олімпіади\учасник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всеукраїнскої</w:t>
            </w:r>
            <w:proofErr w:type="spellEnd"/>
            <w:r>
              <w:rPr>
                <w:rFonts w:ascii="Times New Roman" w:eastAsia="Times New Roman" w:hAnsi="Times New Roman" w:cs="Times New Roman"/>
              </w:rPr>
              <w:t xml:space="preserve"> олімпіади</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 листи від оргкомітету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конкурсах наукових робіт, науково-дослідних роботах</w:t>
            </w:r>
          </w:p>
        </w:tc>
        <w:tc>
          <w:tcPr>
            <w:tcW w:w="2835" w:type="dxa"/>
          </w:tcPr>
          <w:p w:rsidR="00FF7743" w:rsidRDefault="002C6100">
            <w:pPr>
              <w:spacing w:line="298" w:lineRule="auto"/>
              <w:rPr>
                <w:rFonts w:ascii="Times New Roman" w:eastAsia="Times New Roman" w:hAnsi="Times New Roman" w:cs="Times New Roman"/>
              </w:rPr>
            </w:pPr>
            <w:proofErr w:type="spellStart"/>
            <w:r>
              <w:rPr>
                <w:rFonts w:ascii="Times New Roman" w:eastAsia="Times New Roman" w:hAnsi="Times New Roman" w:cs="Times New Roman"/>
              </w:rPr>
              <w:t>Призер\учасник</w:t>
            </w:r>
            <w:proofErr w:type="spellEnd"/>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 листи від оргкомітету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Публікації в наукових виданнях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Пропорційний розподіл між учасниками </w:t>
            </w:r>
            <w:proofErr w:type="spellStart"/>
            <w:r>
              <w:rPr>
                <w:rFonts w:ascii="Times New Roman" w:eastAsia="Times New Roman" w:hAnsi="Times New Roman" w:cs="Times New Roman"/>
              </w:rPr>
              <w:t>-публікації</w:t>
            </w:r>
            <w:proofErr w:type="spellEnd"/>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Публікації</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наукових та науково-технічних гуртках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Учасники гуртків, досягнення в гуртках</w:t>
            </w:r>
          </w:p>
        </w:tc>
        <w:tc>
          <w:tcPr>
            <w:tcW w:w="2693" w:type="dxa"/>
          </w:tcPr>
          <w:p w:rsidR="00FF7743" w:rsidRDefault="002C6100">
            <w:pPr>
              <w:spacing w:line="298" w:lineRule="auto"/>
              <w:rPr>
                <w:rFonts w:ascii="Times New Roman" w:eastAsia="Times New Roman" w:hAnsi="Times New Roman" w:cs="Times New Roman"/>
                <w:lang w:val="ru-RU"/>
              </w:rPr>
            </w:pPr>
            <w:r>
              <w:rPr>
                <w:rFonts w:ascii="Times New Roman" w:eastAsia="Times New Roman" w:hAnsi="Times New Roman" w:cs="Times New Roman"/>
              </w:rPr>
              <w:t>Листи підтвердження від організаторів, сертифікати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2.</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участь у громадському житті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в роботі студентського самоврядування</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Список осіб затверджується Директорією Студентської ради до початку залікової сесії. Бали отримують за активну роботу в СР.</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Письмове клопотання від Директорії  Студентської ради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Участь в студентських </w:t>
            </w:r>
            <w:r>
              <w:rPr>
                <w:rFonts w:ascii="Times New Roman" w:eastAsia="Times New Roman" w:hAnsi="Times New Roman" w:cs="Times New Roman"/>
              </w:rPr>
              <w:lastRenderedPageBreak/>
              <w:t>ініціативах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lastRenderedPageBreak/>
              <w:t xml:space="preserve">Організація студентського дозвілля (створення клубів </w:t>
            </w:r>
            <w:r>
              <w:rPr>
                <w:rFonts w:ascii="Times New Roman" w:eastAsia="Times New Roman" w:hAnsi="Times New Roman" w:cs="Times New Roman"/>
              </w:rPr>
              <w:lastRenderedPageBreak/>
              <w:t>за інтересами, створення вільного простору, тощо)</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lastRenderedPageBreak/>
              <w:t xml:space="preserve">Подання заступника Голови СР, за яким </w:t>
            </w:r>
            <w:r>
              <w:rPr>
                <w:rFonts w:ascii="Times New Roman" w:eastAsia="Times New Roman" w:hAnsi="Times New Roman" w:cs="Times New Roman"/>
              </w:rPr>
              <w:lastRenderedPageBreak/>
              <w:t>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Волонтерська діяльність в університеті</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Організація здачі крові, поїздки до дитбудинків, лікарень з хворими з зони АТО та ін.</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Наукове товариство студентів та аспірантів</w:t>
            </w:r>
          </w:p>
        </w:tc>
        <w:tc>
          <w:tcPr>
            <w:tcW w:w="2835" w:type="dxa"/>
          </w:tcPr>
          <w:p w:rsidR="00FF7743" w:rsidRDefault="00FF7743">
            <w:pPr>
              <w:spacing w:line="298" w:lineRule="auto"/>
              <w:rPr>
                <w:rFonts w:ascii="Times New Roman" w:eastAsia="Times New Roman" w:hAnsi="Times New Roman" w:cs="Times New Roman"/>
                <w:lang w:val="ru-RU"/>
              </w:rPr>
            </w:pP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Участь у програмах розвитку університету, міста , країни</w:t>
            </w:r>
          </w:p>
          <w:p w:rsidR="00FF7743" w:rsidRDefault="00FF7743">
            <w:pPr>
              <w:spacing w:line="298" w:lineRule="auto"/>
              <w:rPr>
                <w:rFonts w:ascii="Times New Roman" w:eastAsia="Times New Roman" w:hAnsi="Times New Roman" w:cs="Times New Roman"/>
              </w:rPr>
            </w:pPr>
          </w:p>
        </w:tc>
        <w:tc>
          <w:tcPr>
            <w:tcW w:w="2835" w:type="dxa"/>
          </w:tcPr>
          <w:p w:rsidR="00FF7743" w:rsidRDefault="00FF7743">
            <w:pPr>
              <w:spacing w:line="298" w:lineRule="auto"/>
              <w:rPr>
                <w:rFonts w:ascii="Times New Roman" w:eastAsia="Times New Roman" w:hAnsi="Times New Roman" w:cs="Times New Roman"/>
                <w:lang w:val="ru-RU"/>
              </w:rPr>
            </w:pP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Подання заступника Голови СР, за яким закріплено ініціативу</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b/>
              </w:rPr>
            </w:pPr>
            <w:r>
              <w:rPr>
                <w:rFonts w:ascii="Times New Roman" w:eastAsia="Times New Roman" w:hAnsi="Times New Roman" w:cs="Times New Roman"/>
                <w:b/>
              </w:rPr>
              <w:t>3.</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спортивні досягнення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Участь в </w:t>
            </w:r>
            <w:proofErr w:type="spellStart"/>
            <w:r>
              <w:rPr>
                <w:rFonts w:ascii="Times New Roman" w:eastAsia="Times New Roman" w:hAnsi="Times New Roman" w:cs="Times New Roman"/>
              </w:rPr>
              <w:t>українского</w:t>
            </w:r>
            <w:proofErr w:type="spellEnd"/>
            <w:r>
              <w:rPr>
                <w:rFonts w:ascii="Times New Roman" w:eastAsia="Times New Roman" w:hAnsi="Times New Roman" w:cs="Times New Roman"/>
              </w:rPr>
              <w:t xml:space="preserve"> та світового рівня змаганнях</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Призери(</w:t>
            </w:r>
            <w:proofErr w:type="spellStart"/>
            <w:r>
              <w:rPr>
                <w:rFonts w:ascii="Times New Roman" w:eastAsia="Times New Roman" w:hAnsi="Times New Roman" w:cs="Times New Roman"/>
              </w:rPr>
              <w:t>українських\міжнародних</w:t>
            </w:r>
            <w:proofErr w:type="spellEnd"/>
            <w:r>
              <w:rPr>
                <w:rFonts w:ascii="Times New Roman" w:eastAsia="Times New Roman" w:hAnsi="Times New Roman" w:cs="Times New Roman"/>
              </w:rPr>
              <w:t xml:space="preserve"> конкурсів)</w:t>
            </w:r>
            <w:proofErr w:type="spellStart"/>
            <w:r>
              <w:rPr>
                <w:rFonts w:ascii="Times New Roman" w:eastAsia="Times New Roman" w:hAnsi="Times New Roman" w:cs="Times New Roman"/>
              </w:rPr>
              <w:t>\участь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укр.\міжнар</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\участь</w:t>
            </w:r>
            <w:proofErr w:type="spellEnd"/>
            <w:r>
              <w:rPr>
                <w:rFonts w:ascii="Times New Roman" w:eastAsia="Times New Roman" w:hAnsi="Times New Roman" w:cs="Times New Roman"/>
              </w:rPr>
              <w:t xml:space="preserve"> в олімпійських іграх,</w:t>
            </w:r>
            <w:proofErr w:type="spellStart"/>
            <w:r>
              <w:rPr>
                <w:rFonts w:ascii="Times New Roman" w:eastAsia="Times New Roman" w:hAnsi="Times New Roman" w:cs="Times New Roman"/>
              </w:rPr>
              <w:t>універсіадах\призери</w:t>
            </w:r>
            <w:proofErr w:type="spellEnd"/>
            <w:r>
              <w:rPr>
                <w:rFonts w:ascii="Times New Roman" w:eastAsia="Times New Roman" w:hAnsi="Times New Roman" w:cs="Times New Roman"/>
              </w:rPr>
              <w:t xml:space="preserve"> олімпійських </w:t>
            </w:r>
            <w:proofErr w:type="spellStart"/>
            <w:r>
              <w:rPr>
                <w:rFonts w:ascii="Times New Roman" w:eastAsia="Times New Roman" w:hAnsi="Times New Roman" w:cs="Times New Roman"/>
              </w:rPr>
              <w:t>ігор\</w:t>
            </w:r>
            <w:proofErr w:type="spellEnd"/>
            <w:r>
              <w:rPr>
                <w:rFonts w:ascii="Times New Roman" w:eastAsia="Times New Roman" w:hAnsi="Times New Roman" w:cs="Times New Roman"/>
              </w:rPr>
              <w:t xml:space="preserve"> універсіад</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протоколи тощо</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2C6100">
            <w:pPr>
              <w:spacing w:line="298" w:lineRule="auto"/>
              <w:rPr>
                <w:rFonts w:ascii="Times New Roman" w:eastAsia="Times New Roman" w:hAnsi="Times New Roman" w:cs="Times New Roman"/>
                <w:b/>
              </w:rPr>
            </w:pPr>
            <w:r>
              <w:rPr>
                <w:rFonts w:ascii="Times New Roman" w:eastAsia="Times New Roman" w:hAnsi="Times New Roman" w:cs="Times New Roman"/>
                <w:b/>
              </w:rPr>
              <w:t>4.</w:t>
            </w:r>
          </w:p>
        </w:tc>
        <w:tc>
          <w:tcPr>
            <w:tcW w:w="9597" w:type="dxa"/>
            <w:gridSpan w:val="4"/>
          </w:tcPr>
          <w:p w:rsidR="00FF7743" w:rsidRDefault="002C6100">
            <w:pPr>
              <w:spacing w:line="298" w:lineRule="auto"/>
              <w:jc w:val="center"/>
              <w:rPr>
                <w:rFonts w:ascii="Times New Roman" w:eastAsia="Times New Roman" w:hAnsi="Times New Roman" w:cs="Times New Roman"/>
                <w:b/>
              </w:rPr>
            </w:pPr>
            <w:r>
              <w:rPr>
                <w:rFonts w:ascii="Times New Roman" w:eastAsia="Times New Roman" w:hAnsi="Times New Roman" w:cs="Times New Roman"/>
                <w:b/>
              </w:rPr>
              <w:t>Додаткові бали за творчу активність (100 балів)</w:t>
            </w:r>
          </w:p>
        </w:tc>
      </w:tr>
      <w:tr w:rsidR="00FF7743">
        <w:tc>
          <w:tcPr>
            <w:tcW w:w="604" w:type="dxa"/>
          </w:tcPr>
          <w:p w:rsidR="00FF7743" w:rsidRDefault="00FF7743">
            <w:pPr>
              <w:spacing w:line="298" w:lineRule="auto"/>
              <w:rPr>
                <w:rFonts w:ascii="Times New Roman" w:eastAsia="Times New Roman" w:hAnsi="Times New Roman" w:cs="Times New Roman"/>
                <w:lang w:val="ru-RU"/>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Персональні виставки </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 рівні університету</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дипломи, свідоцтва, листи</w:t>
            </w:r>
          </w:p>
        </w:tc>
        <w:tc>
          <w:tcPr>
            <w:tcW w:w="1871" w:type="dxa"/>
          </w:tcPr>
          <w:p w:rsidR="00FF7743" w:rsidRDefault="00FF7743">
            <w:pPr>
              <w:spacing w:line="298" w:lineRule="auto"/>
              <w:rPr>
                <w:rFonts w:ascii="Times New Roman" w:eastAsia="Times New Roman" w:hAnsi="Times New Roman" w:cs="Times New Roman"/>
              </w:rPr>
            </w:pPr>
          </w:p>
        </w:tc>
      </w:tr>
      <w:tr w:rsidR="00FF7743">
        <w:tc>
          <w:tcPr>
            <w:tcW w:w="604" w:type="dxa"/>
          </w:tcPr>
          <w:p w:rsidR="00FF7743" w:rsidRDefault="00FF7743">
            <w:pPr>
              <w:spacing w:line="298" w:lineRule="auto"/>
              <w:rPr>
                <w:rFonts w:ascii="Times New Roman" w:eastAsia="Times New Roman" w:hAnsi="Times New Roman" w:cs="Times New Roman"/>
              </w:rPr>
            </w:pPr>
          </w:p>
        </w:tc>
        <w:tc>
          <w:tcPr>
            <w:tcW w:w="2198"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 xml:space="preserve">Публікації </w:t>
            </w:r>
          </w:p>
        </w:tc>
        <w:tc>
          <w:tcPr>
            <w:tcW w:w="2835"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На рівні університету</w:t>
            </w:r>
          </w:p>
        </w:tc>
        <w:tc>
          <w:tcPr>
            <w:tcW w:w="2693" w:type="dxa"/>
          </w:tcPr>
          <w:p w:rsidR="00FF7743" w:rsidRDefault="002C6100">
            <w:pPr>
              <w:spacing w:line="298" w:lineRule="auto"/>
              <w:rPr>
                <w:rFonts w:ascii="Times New Roman" w:eastAsia="Times New Roman" w:hAnsi="Times New Roman" w:cs="Times New Roman"/>
              </w:rPr>
            </w:pPr>
            <w:r>
              <w:rPr>
                <w:rFonts w:ascii="Times New Roman" w:eastAsia="Times New Roman" w:hAnsi="Times New Roman" w:cs="Times New Roman"/>
              </w:rPr>
              <w:t>Грамоти, дипломи, свідоцтва, листи</w:t>
            </w:r>
          </w:p>
        </w:tc>
        <w:tc>
          <w:tcPr>
            <w:tcW w:w="1871" w:type="dxa"/>
          </w:tcPr>
          <w:p w:rsidR="00FF7743" w:rsidRDefault="00FF7743">
            <w:pPr>
              <w:spacing w:line="298" w:lineRule="auto"/>
              <w:rPr>
                <w:rFonts w:ascii="Times New Roman" w:eastAsia="Times New Roman" w:hAnsi="Times New Roman" w:cs="Times New Roman"/>
              </w:rPr>
            </w:pPr>
          </w:p>
        </w:tc>
      </w:tr>
    </w:tbl>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FF7743" w:rsidRDefault="00FF7743">
      <w:pPr>
        <w:spacing w:after="0"/>
        <w:ind w:firstLine="709"/>
        <w:jc w:val="both"/>
        <w:rPr>
          <w:rFonts w:ascii="Times New Roman" w:hAnsi="Times New Roman" w:cs="Times New Roman"/>
          <w:sz w:val="28"/>
          <w:szCs w:val="28"/>
          <w:lang w:val="ru-RU"/>
        </w:rPr>
      </w:pPr>
    </w:p>
    <w:p w:rsidR="005A7AD9" w:rsidRDefault="005A7AD9">
      <w:pPr>
        <w:ind w:left="5103"/>
        <w:jc w:val="both"/>
        <w:rPr>
          <w:rFonts w:ascii="Times New Roman" w:hAnsi="Times New Roman" w:cs="Times New Roman"/>
          <w:sz w:val="20"/>
          <w:szCs w:val="20"/>
        </w:rPr>
      </w:pPr>
    </w:p>
    <w:p w:rsidR="005A7AD9" w:rsidRDefault="005A7AD9">
      <w:pPr>
        <w:ind w:left="5103"/>
        <w:jc w:val="both"/>
        <w:rPr>
          <w:rFonts w:ascii="Times New Roman" w:hAnsi="Times New Roman" w:cs="Times New Roman"/>
          <w:sz w:val="20"/>
          <w:szCs w:val="20"/>
        </w:rPr>
      </w:pPr>
    </w:p>
    <w:p w:rsidR="005A7AD9" w:rsidRDefault="005A7AD9">
      <w:pPr>
        <w:ind w:left="5103"/>
        <w:jc w:val="both"/>
        <w:rPr>
          <w:rFonts w:ascii="Times New Roman" w:hAnsi="Times New Roman" w:cs="Times New Roman"/>
          <w:sz w:val="20"/>
          <w:szCs w:val="20"/>
        </w:rPr>
      </w:pPr>
    </w:p>
    <w:p w:rsidR="005A7AD9" w:rsidRDefault="005A7AD9">
      <w:pPr>
        <w:ind w:left="5103"/>
        <w:jc w:val="both"/>
        <w:rPr>
          <w:rFonts w:ascii="Times New Roman" w:hAnsi="Times New Roman" w:cs="Times New Roman"/>
          <w:sz w:val="20"/>
          <w:szCs w:val="20"/>
        </w:rPr>
      </w:pPr>
    </w:p>
    <w:p w:rsidR="005A7AD9" w:rsidRDefault="005A7AD9">
      <w:pPr>
        <w:ind w:left="5103"/>
        <w:jc w:val="both"/>
        <w:rPr>
          <w:rFonts w:ascii="Times New Roman" w:hAnsi="Times New Roman" w:cs="Times New Roman"/>
          <w:sz w:val="20"/>
          <w:szCs w:val="20"/>
        </w:rPr>
      </w:pPr>
    </w:p>
    <w:p w:rsidR="005A7AD9" w:rsidRDefault="005A7AD9">
      <w:pPr>
        <w:rPr>
          <w:rFonts w:ascii="Times New Roman" w:hAnsi="Times New Roman" w:cs="Times New Roman"/>
          <w:sz w:val="20"/>
          <w:szCs w:val="20"/>
        </w:rPr>
      </w:pPr>
      <w:r>
        <w:rPr>
          <w:rFonts w:ascii="Times New Roman" w:hAnsi="Times New Roman" w:cs="Times New Roman"/>
          <w:sz w:val="20"/>
          <w:szCs w:val="20"/>
        </w:rPr>
        <w:br w:type="page"/>
      </w: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3</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pPr>
    </w:p>
    <w:p w:rsidR="006102B2" w:rsidRDefault="006102B2" w:rsidP="006102B2">
      <w:pPr>
        <w:spacing w:after="0" w:line="240" w:lineRule="auto"/>
        <w:ind w:firstLine="709"/>
        <w:jc w:val="center"/>
        <w:rPr>
          <w:rFonts w:ascii="Times New Roman" w:hAnsi="Times New Roman"/>
          <w:b/>
          <w:sz w:val="32"/>
          <w:szCs w:val="32"/>
        </w:rPr>
      </w:pPr>
      <w:r>
        <w:rPr>
          <w:rFonts w:ascii="Times New Roman" w:hAnsi="Times New Roman"/>
          <w:b/>
          <w:sz w:val="32"/>
          <w:szCs w:val="32"/>
        </w:rPr>
        <w:t>ПОЛОЖЕННЯ</w:t>
      </w:r>
    </w:p>
    <w:p w:rsidR="006102B2" w:rsidRDefault="006102B2" w:rsidP="006102B2">
      <w:pPr>
        <w:spacing w:after="0" w:line="240" w:lineRule="auto"/>
        <w:ind w:firstLine="709"/>
        <w:jc w:val="center"/>
        <w:rPr>
          <w:rFonts w:ascii="Times New Roman" w:hAnsi="Times New Roman"/>
          <w:b/>
          <w:sz w:val="28"/>
          <w:szCs w:val="28"/>
        </w:rPr>
      </w:pPr>
      <w:r>
        <w:rPr>
          <w:rFonts w:ascii="Times New Roman" w:hAnsi="Times New Roman"/>
          <w:b/>
          <w:sz w:val="28"/>
          <w:szCs w:val="28"/>
        </w:rPr>
        <w:t>про стипендіальну комісію</w:t>
      </w:r>
    </w:p>
    <w:p w:rsidR="006102B2" w:rsidRDefault="006102B2" w:rsidP="006102B2">
      <w:pPr>
        <w:spacing w:after="0" w:line="240" w:lineRule="auto"/>
        <w:jc w:val="center"/>
        <w:rPr>
          <w:rFonts w:ascii="Times New Roman" w:hAnsi="Times New Roman"/>
          <w:b/>
          <w:sz w:val="28"/>
          <w:szCs w:val="28"/>
        </w:rPr>
      </w:pPr>
      <w:r>
        <w:rPr>
          <w:rFonts w:ascii="Times New Roman" w:hAnsi="Times New Roman"/>
          <w:b/>
          <w:sz w:val="28"/>
          <w:szCs w:val="28"/>
        </w:rPr>
        <w:t>Таврійського національного університету імені В. І. Вернадського</w:t>
      </w:r>
    </w:p>
    <w:p w:rsidR="006102B2" w:rsidRDefault="006102B2" w:rsidP="006102B2">
      <w:pPr>
        <w:spacing w:after="0" w:line="360" w:lineRule="auto"/>
        <w:jc w:val="center"/>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 Загальні положення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1.1. Стипендіальна комісія Таврійського національного університету імені  В. І. Вернадського (далі – Стипендіальна комісія) – робочий орган Таврійського національного університету імені   В. І. Вернадського (далі – Університет), передбачений постановою Кабінету Міністрів України від 12 липня 2004 р. № 882 «Питання стипендіального забезпечення»(в редакції постанови Кабінету Міністрів України від 28 грудня 2016 р. № 1050), що утворюється для вирішення питань призначення та позбавлення академічних та соціальних стипендій; надання матеріальної допомоги; заохочення за успіхи в навчанні, участь у громадський, спортивній та науково-дослідницький діяльності; переведення здобувачів вищої освіти (студентів, аспірантів) на вакантні місця державного замовлення.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 xml:space="preserve">Стипендіальна комісія у своїй роботі керується цим Положенням, </w:t>
      </w:r>
      <w:proofErr w:type="spellStart"/>
      <w:r>
        <w:rPr>
          <w:rFonts w:ascii="Times New Roman" w:hAnsi="Times New Roman"/>
          <w:sz w:val="28"/>
          <w:szCs w:val="28"/>
        </w:rPr>
        <w:t>Положенням</w:t>
      </w:r>
      <w:proofErr w:type="spellEnd"/>
      <w:r>
        <w:rPr>
          <w:rFonts w:ascii="Times New Roman" w:hAnsi="Times New Roman"/>
          <w:sz w:val="28"/>
          <w:szCs w:val="28"/>
        </w:rPr>
        <w:t xml:space="preserve"> про призначення і виплату стипендій студентам Таврійського національного університету імені  В. І. Вернадського, Положенням про формування рейтингу успішності студентів для призначення академічних стипендій в Таврійському національному університету імені                            В. І. Вернадського, статутом Університету, законами та іншими нормативно-правовими актами, які визначають права та обов’язки здобувачів вищої освіти (студентів, аспірантів).</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Строк повноважень Стипендіальної комісії Університету становить один</w:t>
      </w:r>
      <w:r w:rsidR="009A1E9F">
        <w:rPr>
          <w:rFonts w:ascii="Times New Roman" w:hAnsi="Times New Roman"/>
          <w:sz w:val="28"/>
          <w:szCs w:val="28"/>
        </w:rPr>
        <w:t xml:space="preserve"> </w:t>
      </w:r>
      <w:r>
        <w:rPr>
          <w:rFonts w:ascii="Times New Roman" w:hAnsi="Times New Roman"/>
          <w:sz w:val="28"/>
          <w:szCs w:val="28"/>
        </w:rPr>
        <w:t>навчальний рік.</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1.2. Склад Стипендіальної комісії затверджується перед початком</w:t>
      </w:r>
      <w:r w:rsidR="009A1E9F">
        <w:rPr>
          <w:rFonts w:ascii="Times New Roman" w:hAnsi="Times New Roman"/>
          <w:sz w:val="28"/>
          <w:szCs w:val="28"/>
        </w:rPr>
        <w:t xml:space="preserve"> </w:t>
      </w:r>
      <w:r>
        <w:rPr>
          <w:rFonts w:ascii="Times New Roman" w:hAnsi="Times New Roman"/>
          <w:sz w:val="28"/>
          <w:szCs w:val="28"/>
        </w:rPr>
        <w:t>навчального року наказом ректора Університету, який є головою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До складу Стипендіальної комісії Університету входять:</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заступник голови;</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 xml:space="preserve">члени: представники фінансових підрозділів, директори інститутів, представники органів студентського самоврядування. </w:t>
      </w:r>
    </w:p>
    <w:p w:rsidR="006102B2" w:rsidRDefault="006102B2" w:rsidP="006102B2">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секретар.</w:t>
      </w:r>
    </w:p>
    <w:p w:rsidR="006102B2" w:rsidRDefault="006102B2" w:rsidP="006102B2">
      <w:pPr>
        <w:pStyle w:val="10"/>
        <w:spacing w:after="0" w:line="336" w:lineRule="auto"/>
        <w:ind w:left="0" w:firstLine="900"/>
        <w:jc w:val="both"/>
        <w:rPr>
          <w:rFonts w:ascii="Times New Roman" w:hAnsi="Times New Roman"/>
          <w:sz w:val="28"/>
          <w:szCs w:val="28"/>
        </w:rPr>
      </w:pPr>
      <w:r>
        <w:rPr>
          <w:rFonts w:ascii="Times New Roman" w:hAnsi="Times New Roman"/>
          <w:sz w:val="28"/>
          <w:szCs w:val="28"/>
        </w:rPr>
        <w:t>При цьому кількість осіб, які представляють у стипендіальній комісії органи студентського самоврядування повинна становити не менше ніж 50 відсотків складу стипендіальної комісії.</w:t>
      </w:r>
    </w:p>
    <w:p w:rsidR="006102B2" w:rsidRDefault="006102B2" w:rsidP="006102B2">
      <w:pPr>
        <w:pStyle w:val="10"/>
        <w:spacing w:after="0" w:line="336" w:lineRule="auto"/>
        <w:ind w:left="1429"/>
        <w:jc w:val="both"/>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ІІ. Повноваження стипендіальної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2.1. Стипендіальна комісія Університету розглядає такі питання:</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призначення академічних, соціальних стипендій студентам,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розподілу коштів передбачених для надання матеріальної допомоги та преміювання між структурними підрозділами. Формує та розподіляє університетський фонд соціальної допомоги відповідно до контингенту студентів, що навчаються за державним замовленням;</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надання матеріальної допомоги студентам,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матеріального заохочення за успіхи в навчанні, науково-дослідницькій, громадській, культурній та спортивній діяльності студентів (аспірантів) за поданням структурних підрозділів (завідувача аспірантури і докторантури);</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переведення здобувачів вищої освіти (студентів, аспірантів) на вакантні місця державного замовлення (з місць, що фінансуються за рахунок коштів фізичних, юридичних осіб на місця, що фінансуються за рахунок коштів державного бюджету) за поданням структурних підрозділів;</w:t>
      </w:r>
    </w:p>
    <w:p w:rsidR="006102B2" w:rsidRDefault="006102B2" w:rsidP="006102B2">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розглядає спірні та інші питання.</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 xml:space="preserve">2.2. Рішення Стипендіальної комісії Університету оформляється протоколом, який підписує голова та секретар, що є підставою для формування відповідних наказів (на призначення стипендій, надбавок, матеріальної допомоги та премій, на переведення на вакантні місця державного замовлення </w:t>
      </w:r>
      <w:r>
        <w:rPr>
          <w:rFonts w:ascii="Times New Roman" w:hAnsi="Times New Roman"/>
          <w:sz w:val="28"/>
          <w:szCs w:val="28"/>
        </w:rPr>
        <w:lastRenderedPageBreak/>
        <w:t>(з навчання за рахунок коштів фізичних осіб на навчання за рахунок коштів державного бюджету) тощо.</w:t>
      </w:r>
    </w:p>
    <w:p w:rsidR="006102B2" w:rsidRDefault="006102B2" w:rsidP="006102B2">
      <w:pPr>
        <w:spacing w:after="0" w:line="336" w:lineRule="auto"/>
        <w:ind w:firstLine="709"/>
        <w:jc w:val="center"/>
        <w:rPr>
          <w:rFonts w:ascii="Times New Roman" w:hAnsi="Times New Roman"/>
          <w:b/>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ІІІ. Порядок проведення засідань Стипендіальної комісії</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3.1. Планові засідання Стипендіальної комісії Університету проводяться тричі на рік: по завершенню навчальних семестрів (згідно з графіком навчального процесу), перед початком навчального року (за результатами вступу). За необхідності, проводиться позачергове засідання Стипендіальної комісії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Дата, місце проведення та порядок денний засідання Стипендіальної комісії Університету оголошується за три дні до її засідання, шляхом розміщення оголошення на офіційному сайті Університету.</w:t>
      </w:r>
    </w:p>
    <w:p w:rsidR="006102B2" w:rsidRDefault="006102B2" w:rsidP="006102B2">
      <w:pPr>
        <w:spacing w:after="0" w:line="336" w:lineRule="auto"/>
        <w:ind w:firstLine="709"/>
        <w:jc w:val="both"/>
        <w:rPr>
          <w:rFonts w:ascii="Times New Roman" w:hAnsi="Times New Roman"/>
          <w:sz w:val="28"/>
          <w:szCs w:val="28"/>
        </w:rPr>
      </w:pPr>
      <w:r w:rsidRPr="006A3089">
        <w:rPr>
          <w:rFonts w:ascii="Times New Roman" w:hAnsi="Times New Roman"/>
          <w:sz w:val="28"/>
          <w:szCs w:val="28"/>
        </w:rPr>
        <w:t xml:space="preserve">Дата, місце проведення та порядок денний </w:t>
      </w:r>
      <w:r>
        <w:rPr>
          <w:rFonts w:ascii="Times New Roman" w:hAnsi="Times New Roman"/>
          <w:sz w:val="28"/>
          <w:szCs w:val="28"/>
        </w:rPr>
        <w:t xml:space="preserve">позачергового </w:t>
      </w:r>
      <w:r w:rsidRPr="006A3089">
        <w:rPr>
          <w:rFonts w:ascii="Times New Roman" w:hAnsi="Times New Roman"/>
          <w:sz w:val="28"/>
          <w:szCs w:val="28"/>
        </w:rPr>
        <w:t>засідання Стипендіальної комісії Університету</w:t>
      </w:r>
      <w:r>
        <w:rPr>
          <w:rFonts w:ascii="Times New Roman" w:hAnsi="Times New Roman"/>
          <w:sz w:val="28"/>
          <w:szCs w:val="28"/>
        </w:rPr>
        <w:t xml:space="preserve"> у разі потреби </w:t>
      </w:r>
      <w:r w:rsidRPr="006A3089">
        <w:rPr>
          <w:rFonts w:ascii="Times New Roman" w:hAnsi="Times New Roman"/>
          <w:sz w:val="28"/>
          <w:szCs w:val="28"/>
        </w:rPr>
        <w:t xml:space="preserve"> </w:t>
      </w:r>
      <w:r>
        <w:rPr>
          <w:rFonts w:ascii="Times New Roman" w:hAnsi="Times New Roman"/>
          <w:sz w:val="28"/>
          <w:szCs w:val="28"/>
        </w:rPr>
        <w:t xml:space="preserve">може бути </w:t>
      </w:r>
      <w:r w:rsidRPr="006A3089">
        <w:rPr>
          <w:rFonts w:ascii="Times New Roman" w:hAnsi="Times New Roman"/>
          <w:sz w:val="28"/>
          <w:szCs w:val="28"/>
        </w:rPr>
        <w:t>оголош</w:t>
      </w:r>
      <w:r>
        <w:rPr>
          <w:rFonts w:ascii="Times New Roman" w:hAnsi="Times New Roman"/>
          <w:sz w:val="28"/>
          <w:szCs w:val="28"/>
        </w:rPr>
        <w:t>ено</w:t>
      </w:r>
      <w:r w:rsidRPr="006A3089">
        <w:rPr>
          <w:rFonts w:ascii="Times New Roman" w:hAnsi="Times New Roman"/>
          <w:sz w:val="28"/>
          <w:szCs w:val="28"/>
        </w:rPr>
        <w:t xml:space="preserve"> за </w:t>
      </w:r>
      <w:r>
        <w:rPr>
          <w:rFonts w:ascii="Times New Roman" w:hAnsi="Times New Roman"/>
          <w:sz w:val="28"/>
          <w:szCs w:val="28"/>
        </w:rPr>
        <w:t>день</w:t>
      </w:r>
      <w:r w:rsidRPr="006A3089">
        <w:rPr>
          <w:rFonts w:ascii="Times New Roman" w:hAnsi="Times New Roman"/>
          <w:sz w:val="28"/>
          <w:szCs w:val="28"/>
        </w:rPr>
        <w:t xml:space="preserve"> до її засідання, шляхом розміщення оголошення на офіційному сайті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3.2. Засідання Стипендіальної комісії Університету вважається дійсним, якщо на ньому присутні більше половини від загальної кількості її членів. Рішення вважається прийнятим, якщо за нього проголосували більше половини присутніх на засіданні.</w:t>
      </w:r>
    </w:p>
    <w:p w:rsidR="006102B2" w:rsidRDefault="006102B2" w:rsidP="006102B2">
      <w:pPr>
        <w:spacing w:after="0" w:line="336" w:lineRule="auto"/>
        <w:ind w:firstLine="709"/>
        <w:jc w:val="both"/>
        <w:rPr>
          <w:rFonts w:ascii="Times New Roman" w:hAnsi="Times New Roman"/>
          <w:sz w:val="28"/>
          <w:szCs w:val="28"/>
        </w:rPr>
      </w:pPr>
    </w:p>
    <w:p w:rsidR="006102B2" w:rsidRDefault="006102B2" w:rsidP="006102B2">
      <w:pPr>
        <w:spacing w:after="0" w:line="336" w:lineRule="auto"/>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Порядок розгляду спірних питань</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4.1. Студенти, які вважають, що в конкретних питаннях призначення або позбавлення стипендії рішення, яке формує структурний підрозділ порушує законодавство та діючі нормативні акти, мають право звернутися з вмотивованою заявою до Стипендіальної комісії Університету.</w:t>
      </w:r>
    </w:p>
    <w:p w:rsidR="006102B2" w:rsidRDefault="006102B2" w:rsidP="006102B2">
      <w:pPr>
        <w:spacing w:after="0" w:line="336" w:lineRule="auto"/>
        <w:ind w:firstLine="709"/>
        <w:jc w:val="both"/>
        <w:rPr>
          <w:rFonts w:ascii="Times New Roman" w:hAnsi="Times New Roman"/>
          <w:sz w:val="28"/>
          <w:szCs w:val="28"/>
        </w:rPr>
      </w:pPr>
      <w:r>
        <w:rPr>
          <w:rFonts w:ascii="Times New Roman" w:hAnsi="Times New Roman"/>
          <w:sz w:val="28"/>
          <w:szCs w:val="28"/>
        </w:rPr>
        <w:t>4.2. Стипендіальна комісія Університету розглядає апеляції в термін, який не перевищує 10-ти днів з дня отримання апеляції, та повідомляє про своє рішення заявнику.</w:t>
      </w:r>
    </w:p>
    <w:p w:rsidR="006102B2" w:rsidRDefault="006102B2" w:rsidP="006102B2">
      <w:pPr>
        <w:spacing w:after="0" w:line="240" w:lineRule="auto"/>
        <w:jc w:val="both"/>
        <w:rPr>
          <w:rFonts w:ascii="Times New Roman" w:hAnsi="Times New Roman"/>
          <w:sz w:val="28"/>
          <w:szCs w:val="28"/>
        </w:rPr>
      </w:pPr>
    </w:p>
    <w:p w:rsidR="006102B2" w:rsidRDefault="006102B2" w:rsidP="006102B2">
      <w:pPr>
        <w:spacing w:after="0" w:line="240" w:lineRule="auto"/>
        <w:jc w:val="both"/>
        <w:rPr>
          <w:rFonts w:ascii="Times New Roman" w:hAnsi="Times New Roman"/>
          <w:b/>
          <w:sz w:val="28"/>
          <w:szCs w:val="28"/>
        </w:rPr>
      </w:pPr>
    </w:p>
    <w:p w:rsidR="006102B2" w:rsidRPr="00020F3B" w:rsidRDefault="006102B2" w:rsidP="006102B2">
      <w:pPr>
        <w:spacing w:after="0" w:line="240" w:lineRule="auto"/>
        <w:jc w:val="both"/>
        <w:rPr>
          <w:rFonts w:ascii="Times New Roman" w:hAnsi="Times New Roman"/>
          <w:b/>
          <w:sz w:val="28"/>
          <w:szCs w:val="28"/>
        </w:rPr>
      </w:pPr>
      <w:r w:rsidRPr="00020F3B">
        <w:rPr>
          <w:rFonts w:ascii="Times New Roman" w:hAnsi="Times New Roman"/>
          <w:b/>
          <w:sz w:val="28"/>
          <w:szCs w:val="28"/>
        </w:rPr>
        <w:t>Директор навчально-наукового</w:t>
      </w:r>
    </w:p>
    <w:p w:rsidR="006102B2" w:rsidRPr="00020F3B" w:rsidRDefault="006102B2" w:rsidP="006102B2">
      <w:pPr>
        <w:spacing w:after="0" w:line="240" w:lineRule="auto"/>
        <w:jc w:val="both"/>
        <w:rPr>
          <w:rFonts w:ascii="Times New Roman" w:hAnsi="Times New Roman"/>
          <w:b/>
          <w:sz w:val="28"/>
          <w:szCs w:val="28"/>
        </w:rPr>
      </w:pPr>
      <w:r w:rsidRPr="00020F3B">
        <w:rPr>
          <w:rFonts w:ascii="Times New Roman" w:hAnsi="Times New Roman"/>
          <w:b/>
          <w:sz w:val="28"/>
          <w:szCs w:val="28"/>
        </w:rPr>
        <w:t>центру організації освітнього</w:t>
      </w:r>
    </w:p>
    <w:p w:rsidR="006102B2" w:rsidRDefault="006102B2" w:rsidP="006102B2">
      <w:pPr>
        <w:spacing w:after="0" w:line="240" w:lineRule="auto"/>
        <w:jc w:val="both"/>
        <w:rPr>
          <w:rFonts w:ascii="Times New Roman" w:hAnsi="Times New Roman"/>
          <w:b/>
          <w:sz w:val="28"/>
          <w:szCs w:val="28"/>
        </w:rPr>
      </w:pPr>
      <w:r w:rsidRPr="00020F3B">
        <w:rPr>
          <w:rFonts w:ascii="Times New Roman" w:hAnsi="Times New Roman"/>
          <w:b/>
          <w:sz w:val="28"/>
          <w:szCs w:val="28"/>
        </w:rPr>
        <w:t>та виховного процесу</w:t>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Pr>
          <w:rFonts w:ascii="Times New Roman" w:hAnsi="Times New Roman"/>
          <w:b/>
          <w:sz w:val="28"/>
          <w:szCs w:val="28"/>
        </w:rPr>
        <w:t xml:space="preserve">     </w:t>
      </w:r>
      <w:r w:rsidRPr="00020F3B">
        <w:rPr>
          <w:rFonts w:ascii="Times New Roman" w:hAnsi="Times New Roman"/>
          <w:b/>
          <w:sz w:val="28"/>
          <w:szCs w:val="28"/>
        </w:rPr>
        <w:t xml:space="preserve">І. П. </w:t>
      </w:r>
      <w:proofErr w:type="spellStart"/>
      <w:r w:rsidRPr="00020F3B">
        <w:rPr>
          <w:rFonts w:ascii="Times New Roman" w:hAnsi="Times New Roman"/>
          <w:b/>
          <w:sz w:val="28"/>
          <w:szCs w:val="28"/>
        </w:rPr>
        <w:t>Радомський</w:t>
      </w:r>
      <w:proofErr w:type="spellEnd"/>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pPr>
    </w:p>
    <w:p w:rsidR="006102B2" w:rsidRDefault="006102B2">
      <w:pPr>
        <w:rPr>
          <w:rFonts w:ascii="Times New Roman" w:hAnsi="Times New Roman" w:cs="Times New Roman"/>
          <w:b/>
          <w:sz w:val="28"/>
        </w:rPr>
        <w:sectPr w:rsidR="006102B2">
          <w:type w:val="continuous"/>
          <w:pgSz w:w="11906" w:h="16838"/>
          <w:pgMar w:top="850" w:right="850" w:bottom="850" w:left="1417" w:header="708" w:footer="708" w:gutter="0"/>
          <w:cols w:space="708"/>
          <w:docGrid w:linePitch="360"/>
        </w:sectPr>
      </w:pPr>
    </w:p>
    <w:p w:rsidR="006102B2" w:rsidRPr="004E04DE" w:rsidRDefault="006102B2" w:rsidP="006102B2">
      <w:pPr>
        <w:ind w:left="10065"/>
        <w:jc w:val="both"/>
        <w:rPr>
          <w:rFonts w:ascii="Times New Roman" w:hAnsi="Times New Roman" w:cs="Times New Roman"/>
          <w:sz w:val="20"/>
          <w:szCs w:val="20"/>
        </w:rPr>
      </w:pPr>
      <w:r w:rsidRPr="004E04DE">
        <w:rPr>
          <w:rFonts w:ascii="Times New Roman" w:hAnsi="Times New Roman" w:cs="Times New Roman"/>
          <w:sz w:val="20"/>
          <w:szCs w:val="20"/>
        </w:rPr>
        <w:lastRenderedPageBreak/>
        <w:t>ДОД АТОК 4</w:t>
      </w:r>
    </w:p>
    <w:p w:rsidR="006102B2" w:rsidRPr="004E04DE" w:rsidRDefault="006102B2" w:rsidP="006102B2">
      <w:pPr>
        <w:ind w:left="10065"/>
        <w:jc w:val="both"/>
        <w:rPr>
          <w:rFonts w:ascii="Times New Roman" w:hAnsi="Times New Roman" w:cs="Times New Roman"/>
          <w:sz w:val="28"/>
        </w:rPr>
      </w:pPr>
      <w:r w:rsidRPr="004E04DE">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t xml:space="preserve">Таблиця </w:t>
      </w:r>
      <w:r w:rsidRPr="004E04DE">
        <w:rPr>
          <w:rFonts w:ascii="Times New Roman" w:eastAsia="Calibri" w:hAnsi="Times New Roman" w:cs="Times New Roman"/>
          <w:sz w:val="28"/>
          <w:szCs w:val="28"/>
          <w:lang w:val="ru-RU"/>
        </w:rPr>
        <w:t>1</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 xml:space="preserve">Здобувачів вищої освіти, яким призначено ординарну (звичайну) академічну стипендію в розмірі 1300 грн. (одна тисяча триста гривень) </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spacing w:line="240" w:lineRule="auto"/>
        <w:rPr>
          <w:rFonts w:ascii="Times New Roman" w:eastAsia="Calibri" w:hAnsi="Times New Roman" w:cs="Times New Roman"/>
          <w:sz w:val="24"/>
          <w:szCs w:val="24"/>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 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 В.Б. Кисельов</w:t>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С.Л. Кузьміна</w:t>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t xml:space="preserve">                        </w:t>
      </w:r>
      <w:r w:rsidRPr="004E04DE">
        <w:rPr>
          <w:rFonts w:ascii="Times New Roman" w:eastAsia="Calibri" w:hAnsi="Times New Roman" w:cs="Times New Roman"/>
          <w:sz w:val="24"/>
          <w:szCs w:val="24"/>
        </w:rPr>
        <w:t xml:space="preserve">Н.А. </w:t>
      </w:r>
      <w:proofErr w:type="spellStart"/>
      <w:r w:rsidRPr="004E04DE">
        <w:rPr>
          <w:rFonts w:ascii="Times New Roman" w:eastAsia="Calibri" w:hAnsi="Times New Roman" w:cs="Times New Roman"/>
          <w:sz w:val="24"/>
          <w:szCs w:val="24"/>
        </w:rPr>
        <w:t>Добровольська</w:t>
      </w:r>
      <w:proofErr w:type="spellEnd"/>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lastRenderedPageBreak/>
        <w:t xml:space="preserve">Таблиця </w:t>
      </w:r>
      <w:r w:rsidRPr="004E04DE">
        <w:rPr>
          <w:rFonts w:ascii="Times New Roman" w:eastAsia="Calibri" w:hAnsi="Times New Roman" w:cs="Times New Roman"/>
          <w:sz w:val="28"/>
          <w:szCs w:val="28"/>
          <w:lang w:val="ru-RU"/>
        </w:rPr>
        <w:t>2</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Здобувачів вищої освіти, яким призначено академічну стипендію у підвищеному розмірі 1660 грн. (одна тисяча шістсот шістдесят гривень) (спеціальності 103 Науки про Землю, 144 Теплоенергетика).</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Н.А. </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4E05E2" w:rsidRPr="004E04DE" w:rsidRDefault="004E05E2" w:rsidP="006102B2">
      <w:pPr>
        <w:spacing w:after="0" w:line="240" w:lineRule="auto"/>
        <w:jc w:val="right"/>
        <w:rPr>
          <w:rFonts w:ascii="Times New Roman" w:eastAsia="Calibri" w:hAnsi="Times New Roman" w:cs="Times New Roman"/>
          <w:sz w:val="28"/>
          <w:szCs w:val="28"/>
        </w:rPr>
      </w:pPr>
    </w:p>
    <w:p w:rsidR="006102B2" w:rsidRPr="004E04DE" w:rsidRDefault="006102B2" w:rsidP="006102B2">
      <w:pPr>
        <w:spacing w:after="0" w:line="240" w:lineRule="auto"/>
        <w:jc w:val="right"/>
        <w:rPr>
          <w:rFonts w:ascii="Times New Roman" w:eastAsia="Calibri" w:hAnsi="Times New Roman" w:cs="Times New Roman"/>
          <w:sz w:val="28"/>
          <w:szCs w:val="28"/>
          <w:lang w:val="ru-RU"/>
        </w:rPr>
      </w:pPr>
      <w:r w:rsidRPr="004E04DE">
        <w:rPr>
          <w:rFonts w:ascii="Times New Roman" w:eastAsia="Calibri" w:hAnsi="Times New Roman" w:cs="Times New Roman"/>
          <w:sz w:val="28"/>
          <w:szCs w:val="28"/>
        </w:rPr>
        <w:lastRenderedPageBreak/>
        <w:t xml:space="preserve">Таблиця </w:t>
      </w:r>
      <w:r w:rsidRPr="004E04DE">
        <w:rPr>
          <w:rFonts w:ascii="Times New Roman" w:eastAsia="Calibri" w:hAnsi="Times New Roman" w:cs="Times New Roman"/>
          <w:sz w:val="28"/>
          <w:szCs w:val="28"/>
          <w:lang w:val="ru-RU"/>
        </w:rPr>
        <w:t>3</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Здобувачів вищої освіти, яким призначено підвищену академічну стипендію в розмірі 1891 грн. (одна тисяча вісімсот дев’яносто одна гривня)</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Н.А. </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6102B2" w:rsidRPr="004E04DE" w:rsidRDefault="006102B2" w:rsidP="006102B2">
      <w:pPr>
        <w:spacing w:after="0" w:line="240" w:lineRule="auto"/>
        <w:jc w:val="center"/>
        <w:rPr>
          <w:rFonts w:ascii="Times New Roman" w:eastAsia="Calibri" w:hAnsi="Times New Roman" w:cs="Times New Roman"/>
          <w:b/>
          <w:sz w:val="28"/>
          <w:szCs w:val="28"/>
          <w:lang w:val="ru-RU"/>
        </w:rPr>
      </w:pPr>
    </w:p>
    <w:p w:rsidR="006102B2" w:rsidRPr="004E04DE" w:rsidRDefault="006102B2" w:rsidP="006102B2">
      <w:pPr>
        <w:spacing w:after="0" w:line="240" w:lineRule="auto"/>
        <w:jc w:val="right"/>
        <w:rPr>
          <w:rFonts w:ascii="Times New Roman" w:eastAsia="Calibri" w:hAnsi="Times New Roman" w:cs="Times New Roman"/>
          <w:sz w:val="28"/>
          <w:szCs w:val="28"/>
        </w:rPr>
      </w:pPr>
      <w:r w:rsidRPr="004E04DE">
        <w:rPr>
          <w:rFonts w:ascii="Times New Roman" w:eastAsia="Calibri" w:hAnsi="Times New Roman" w:cs="Times New Roman"/>
          <w:sz w:val="28"/>
          <w:szCs w:val="28"/>
        </w:rPr>
        <w:lastRenderedPageBreak/>
        <w:t>Таблиця 4</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СПИСОК</w:t>
      </w:r>
    </w:p>
    <w:p w:rsidR="006102B2" w:rsidRPr="004E04DE" w:rsidRDefault="006102B2" w:rsidP="006102B2">
      <w:pPr>
        <w:spacing w:after="0" w:line="240" w:lineRule="auto"/>
        <w:jc w:val="center"/>
        <w:rPr>
          <w:rFonts w:ascii="Times New Roman" w:eastAsia="Calibri" w:hAnsi="Times New Roman" w:cs="Times New Roman"/>
          <w:sz w:val="28"/>
          <w:szCs w:val="28"/>
        </w:rPr>
      </w:pPr>
      <w:r w:rsidRPr="004E04DE">
        <w:rPr>
          <w:rFonts w:ascii="Times New Roman" w:eastAsia="Calibri" w:hAnsi="Times New Roman" w:cs="Times New Roman"/>
          <w:sz w:val="28"/>
          <w:szCs w:val="28"/>
        </w:rPr>
        <w:t xml:space="preserve">Здобувачів вищої освіти, яким призначено підвищену академічну стипендію у розмірі 2416 грн. (дві тисячі чотириста </w:t>
      </w:r>
      <w:proofErr w:type="spellStart"/>
      <w:r w:rsidRPr="004E04DE">
        <w:rPr>
          <w:rFonts w:ascii="Times New Roman" w:eastAsia="Calibri" w:hAnsi="Times New Roman" w:cs="Times New Roman"/>
          <w:sz w:val="28"/>
          <w:szCs w:val="28"/>
        </w:rPr>
        <w:t>шістнадцать</w:t>
      </w:r>
      <w:proofErr w:type="spellEnd"/>
      <w:r w:rsidRPr="004E04DE">
        <w:rPr>
          <w:rFonts w:ascii="Times New Roman" w:eastAsia="Calibri" w:hAnsi="Times New Roman" w:cs="Times New Roman"/>
          <w:sz w:val="28"/>
          <w:szCs w:val="28"/>
        </w:rPr>
        <w:t xml:space="preserve"> гривень) (спеціальності 103 Науки про Землю, 144 Теплоенергетика).</w:t>
      </w:r>
    </w:p>
    <w:p w:rsidR="006102B2" w:rsidRPr="004E04DE" w:rsidRDefault="006102B2" w:rsidP="006102B2">
      <w:pPr>
        <w:spacing w:after="0" w:line="240" w:lineRule="auto"/>
        <w:jc w:val="center"/>
        <w:rPr>
          <w:rFonts w:ascii="Times New Roman" w:eastAsia="Calibri" w:hAnsi="Times New Roman" w:cs="Times New Roman"/>
          <w:b/>
          <w:sz w:val="28"/>
          <w:szCs w:val="28"/>
        </w:rPr>
      </w:pPr>
    </w:p>
    <w:p w:rsidR="006102B2" w:rsidRPr="004E04DE" w:rsidRDefault="006102B2" w:rsidP="006102B2">
      <w:pPr>
        <w:spacing w:after="0" w:line="240" w:lineRule="auto"/>
        <w:jc w:val="center"/>
        <w:rPr>
          <w:rFonts w:ascii="Times New Roman" w:eastAsia="Calibri" w:hAnsi="Times New Roman" w:cs="Times New Roman"/>
          <w:b/>
          <w:sz w:val="24"/>
          <w:szCs w:val="24"/>
          <w:lang w:val="ru-RU"/>
        </w:rPr>
      </w:pPr>
      <w:r w:rsidRPr="004E04DE">
        <w:rPr>
          <w:rFonts w:ascii="Times New Roman" w:eastAsia="Calibri" w:hAnsi="Times New Roman" w:cs="Times New Roman"/>
          <w:b/>
          <w:sz w:val="24"/>
          <w:szCs w:val="24"/>
          <w:lang w:val="ru-RU"/>
        </w:rPr>
        <w:t>____________________________________________________________________________________________________</w:t>
      </w:r>
    </w:p>
    <w:p w:rsidR="006102B2" w:rsidRPr="004E04DE" w:rsidRDefault="006102B2" w:rsidP="006102B2">
      <w:pPr>
        <w:spacing w:after="0" w:line="240" w:lineRule="auto"/>
        <w:jc w:val="center"/>
        <w:rPr>
          <w:rFonts w:ascii="Times New Roman" w:eastAsia="Calibri" w:hAnsi="Times New Roman" w:cs="Times New Roman"/>
          <w:b/>
          <w:sz w:val="24"/>
          <w:szCs w:val="24"/>
          <w:vertAlign w:val="superscript"/>
        </w:rPr>
      </w:pPr>
      <w:r w:rsidRPr="004E04DE">
        <w:rPr>
          <w:rFonts w:ascii="Times New Roman" w:eastAsia="Calibri" w:hAnsi="Times New Roman" w:cs="Times New Roman"/>
          <w:b/>
          <w:sz w:val="24"/>
          <w:szCs w:val="24"/>
          <w:vertAlign w:val="superscript"/>
          <w:lang w:val="ru-RU"/>
        </w:rPr>
        <w:t>(</w:t>
      </w:r>
      <w:r w:rsidRPr="004E04DE">
        <w:rPr>
          <w:rFonts w:ascii="Times New Roman" w:eastAsia="Calibri" w:hAnsi="Times New Roman" w:cs="Times New Roman"/>
          <w:b/>
          <w:sz w:val="24"/>
          <w:szCs w:val="24"/>
          <w:vertAlign w:val="superscript"/>
        </w:rPr>
        <w:t xml:space="preserve">назва структурного </w:t>
      </w:r>
      <w:proofErr w:type="gramStart"/>
      <w:r w:rsidRPr="004E04DE">
        <w:rPr>
          <w:rFonts w:ascii="Times New Roman" w:eastAsia="Calibri" w:hAnsi="Times New Roman" w:cs="Times New Roman"/>
          <w:b/>
          <w:sz w:val="24"/>
          <w:szCs w:val="24"/>
          <w:vertAlign w:val="superscript"/>
        </w:rPr>
        <w:t>п</w:t>
      </w:r>
      <w:proofErr w:type="gramEnd"/>
      <w:r w:rsidRPr="004E04DE">
        <w:rPr>
          <w:rFonts w:ascii="Times New Roman" w:eastAsia="Calibri" w:hAnsi="Times New Roman" w:cs="Times New Roman"/>
          <w:b/>
          <w:sz w:val="24"/>
          <w:szCs w:val="24"/>
          <w:vertAlign w:val="superscript"/>
        </w:rPr>
        <w:t>ідрозділу)</w:t>
      </w:r>
    </w:p>
    <w:tbl>
      <w:tblPr>
        <w:tblpPr w:leftFromText="180" w:rightFromText="180" w:vertAnchor="text" w:tblpY="1"/>
        <w:tblOverlap w:val="never"/>
        <w:tblW w:w="15216" w:type="dxa"/>
        <w:tblLayout w:type="fixed"/>
        <w:tblLook w:val="04A0" w:firstRow="1" w:lastRow="0" w:firstColumn="1" w:lastColumn="0" w:noHBand="0" w:noVBand="1"/>
      </w:tblPr>
      <w:tblGrid>
        <w:gridCol w:w="484"/>
        <w:gridCol w:w="2501"/>
        <w:gridCol w:w="1351"/>
        <w:gridCol w:w="1108"/>
        <w:gridCol w:w="1240"/>
        <w:gridCol w:w="1343"/>
        <w:gridCol w:w="1482"/>
        <w:gridCol w:w="1259"/>
        <w:gridCol w:w="1276"/>
        <w:gridCol w:w="948"/>
        <w:gridCol w:w="1346"/>
        <w:gridCol w:w="878"/>
      </w:tblGrid>
      <w:tr w:rsidR="004E04DE" w:rsidRPr="004E04DE" w:rsidTr="006102B2">
        <w:trPr>
          <w:trHeight w:val="662"/>
        </w:trPr>
        <w:tc>
          <w:tcPr>
            <w:tcW w:w="484"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п/</w:t>
            </w:r>
            <w:proofErr w:type="spellStart"/>
            <w:r w:rsidRPr="004E04DE">
              <w:rPr>
                <w:rFonts w:ascii="Times New Roman" w:eastAsia="Calibri" w:hAnsi="Times New Roman" w:cs="Times New Roman"/>
                <w:sz w:val="16"/>
                <w:szCs w:val="16"/>
              </w:rPr>
              <w:t>п</w:t>
            </w:r>
            <w:proofErr w:type="spellEnd"/>
          </w:p>
        </w:tc>
        <w:tc>
          <w:tcPr>
            <w:tcW w:w="250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 xml:space="preserve">Прізвище, </w:t>
            </w:r>
            <w:proofErr w:type="spellStart"/>
            <w:r w:rsidRPr="004E04DE">
              <w:rPr>
                <w:rFonts w:ascii="Times New Roman" w:eastAsia="Calibri" w:hAnsi="Times New Roman" w:cs="Times New Roman"/>
                <w:sz w:val="16"/>
                <w:szCs w:val="16"/>
              </w:rPr>
              <w:t>імя</w:t>
            </w:r>
            <w:proofErr w:type="spellEnd"/>
            <w:r w:rsidRPr="004E04DE">
              <w:rPr>
                <w:rFonts w:ascii="Times New Roman" w:eastAsia="Calibri" w:hAnsi="Times New Roman" w:cs="Times New Roman"/>
                <w:sz w:val="16"/>
                <w:szCs w:val="16"/>
              </w:rPr>
              <w:t>, по батькові</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Реєстраційний номер облікової картки платника податків (ІПН)</w:t>
            </w:r>
          </w:p>
        </w:tc>
        <w:tc>
          <w:tcPr>
            <w:tcW w:w="2348" w:type="dxa"/>
            <w:gridSpan w:val="2"/>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Паспортні дані або дані свідоцтва про народження</w:t>
            </w:r>
          </w:p>
        </w:tc>
        <w:tc>
          <w:tcPr>
            <w:tcW w:w="1343"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Зареєстроване місце проживання</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Фактичне місце проживання (перебування)</w:t>
            </w:r>
          </w:p>
        </w:tc>
        <w:tc>
          <w:tcPr>
            <w:tcW w:w="4829" w:type="dxa"/>
            <w:gridSpan w:val="4"/>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Бали</w:t>
            </w:r>
          </w:p>
        </w:tc>
        <w:tc>
          <w:tcPr>
            <w:tcW w:w="878" w:type="dxa"/>
            <w:tcBorders>
              <w:top w:val="single" w:sz="4" w:space="0" w:color="auto"/>
              <w:left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примітка</w:t>
            </w:r>
          </w:p>
        </w:tc>
      </w:tr>
      <w:tr w:rsidR="004E04DE" w:rsidRPr="004E04DE" w:rsidTr="006102B2">
        <w:trPr>
          <w:trHeight w:val="645"/>
        </w:trPr>
        <w:tc>
          <w:tcPr>
            <w:tcW w:w="484"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Серія,     номер</w:t>
            </w: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Ким видано</w:t>
            </w:r>
          </w:p>
        </w:tc>
        <w:tc>
          <w:tcPr>
            <w:tcW w:w="1343"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vMerge/>
            <w:tcBorders>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За результатами сесії з коефіцієнтом 0.9</w:t>
            </w: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Додаткові</w:t>
            </w: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r w:rsidRPr="004E04DE">
              <w:rPr>
                <w:rFonts w:ascii="Times New Roman" w:eastAsia="Calibri" w:hAnsi="Times New Roman" w:cs="Times New Roman"/>
                <w:sz w:val="16"/>
                <w:szCs w:val="16"/>
              </w:rPr>
              <w:t>Підсумкова кількість балів</w:t>
            </w:r>
          </w:p>
        </w:tc>
        <w:tc>
          <w:tcPr>
            <w:tcW w:w="878" w:type="dxa"/>
            <w:tcBorders>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r w:rsidR="004E04DE" w:rsidRPr="004E04DE" w:rsidTr="006102B2">
        <w:trPr>
          <w:trHeight w:val="45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10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59" w:type="dxa"/>
            <w:tcBorders>
              <w:top w:val="single" w:sz="4" w:space="0" w:color="auto"/>
              <w:left w:val="nil"/>
              <w:bottom w:val="single" w:sz="4" w:space="0" w:color="auto"/>
              <w:right w:val="single" w:sz="4" w:space="0" w:color="auto"/>
            </w:tcBorders>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1346" w:type="dxa"/>
            <w:tcBorders>
              <w:top w:val="single" w:sz="4" w:space="0" w:color="auto"/>
              <w:left w:val="nil"/>
              <w:bottom w:val="single" w:sz="4" w:space="0" w:color="auto"/>
              <w:right w:val="single" w:sz="4" w:space="0" w:color="auto"/>
            </w:tcBorders>
            <w:shd w:val="clear" w:color="auto" w:fill="auto"/>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2B2" w:rsidRPr="004E04DE" w:rsidRDefault="006102B2" w:rsidP="006102B2">
            <w:pPr>
              <w:spacing w:after="0" w:line="240" w:lineRule="auto"/>
              <w:jc w:val="center"/>
              <w:rPr>
                <w:rFonts w:ascii="Times New Roman" w:eastAsia="Calibri" w:hAnsi="Times New Roman" w:cs="Times New Roman"/>
                <w:sz w:val="16"/>
                <w:szCs w:val="16"/>
              </w:rPr>
            </w:pPr>
          </w:p>
        </w:tc>
      </w:tr>
    </w:tbl>
    <w:p w:rsidR="006102B2" w:rsidRPr="004E04DE" w:rsidRDefault="006102B2" w:rsidP="006102B2">
      <w:pPr>
        <w:rPr>
          <w:rFonts w:ascii="Times New Roman" w:eastAsia="Calibri" w:hAnsi="Times New Roman" w:cs="Times New Roman"/>
          <w:i/>
          <w:sz w:val="28"/>
          <w:szCs w:val="28"/>
          <w:highlight w:val="yellow"/>
        </w:rPr>
      </w:pPr>
    </w:p>
    <w:p w:rsidR="006102B2" w:rsidRPr="004E04DE" w:rsidRDefault="006102B2" w:rsidP="006102B2">
      <w:pPr>
        <w:spacing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Погоджено:</w:t>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управління, економіки та природокористування</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В.Г. </w:t>
      </w:r>
      <w:proofErr w:type="spellStart"/>
      <w:r w:rsidRPr="004E04DE">
        <w:rPr>
          <w:rFonts w:ascii="Times New Roman" w:eastAsia="Calibri" w:hAnsi="Times New Roman" w:cs="Times New Roman"/>
          <w:sz w:val="24"/>
          <w:szCs w:val="24"/>
        </w:rPr>
        <w:t>Горник</w:t>
      </w:r>
      <w:proofErr w:type="spellEnd"/>
      <w:r w:rsidRPr="004E04DE">
        <w:rPr>
          <w:rFonts w:ascii="Times New Roman" w:eastAsia="Calibri" w:hAnsi="Times New Roman" w:cs="Times New Roman"/>
          <w:sz w:val="24"/>
          <w:szCs w:val="24"/>
        </w:rPr>
        <w:t xml:space="preserve"> </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муніципального управління та міського господарства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В.Б. Кисельов</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гуманітарного інституту</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 xml:space="preserve">О.О. </w:t>
      </w:r>
      <w:proofErr w:type="spellStart"/>
      <w:r w:rsidRPr="004E04DE">
        <w:rPr>
          <w:rFonts w:ascii="Times New Roman" w:eastAsia="Calibri" w:hAnsi="Times New Roman" w:cs="Times New Roman"/>
          <w:sz w:val="24"/>
          <w:szCs w:val="24"/>
        </w:rPr>
        <w:t>Іляшко</w:t>
      </w:r>
      <w:proofErr w:type="spellEnd"/>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Директор НН інституту філології та журналістики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lang w:val="ru-RU"/>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С.Л. Кузьміна</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p>
    <w:p w:rsidR="006102B2" w:rsidRPr="004E04DE" w:rsidRDefault="006102B2" w:rsidP="006102B2">
      <w:pPr>
        <w:spacing w:after="0" w:line="240" w:lineRule="auto"/>
        <w:rPr>
          <w:rFonts w:ascii="Times New Roman" w:eastAsia="Calibri" w:hAnsi="Times New Roman" w:cs="Times New Roman"/>
          <w:sz w:val="24"/>
          <w:szCs w:val="24"/>
        </w:rPr>
      </w:pPr>
      <w:r w:rsidRPr="004E04DE">
        <w:rPr>
          <w:rFonts w:ascii="Times New Roman" w:eastAsia="Calibri" w:hAnsi="Times New Roman" w:cs="Times New Roman"/>
          <w:sz w:val="24"/>
          <w:szCs w:val="24"/>
        </w:rPr>
        <w:t xml:space="preserve">Зав. </w:t>
      </w:r>
      <w:proofErr w:type="spellStart"/>
      <w:r w:rsidRPr="004E04DE">
        <w:rPr>
          <w:rFonts w:ascii="Times New Roman" w:eastAsia="Calibri" w:hAnsi="Times New Roman" w:cs="Times New Roman"/>
          <w:sz w:val="24"/>
          <w:szCs w:val="24"/>
        </w:rPr>
        <w:t>загальновузівської</w:t>
      </w:r>
      <w:proofErr w:type="spellEnd"/>
      <w:r w:rsidRPr="004E04DE">
        <w:rPr>
          <w:rFonts w:ascii="Times New Roman" w:eastAsia="Calibri" w:hAnsi="Times New Roman" w:cs="Times New Roman"/>
          <w:sz w:val="24"/>
          <w:szCs w:val="24"/>
        </w:rPr>
        <w:t xml:space="preserve"> кафедри фізичного виховання, спорту і здоров'я людини</w:t>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004E05E2"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r>
      <w:r w:rsidRPr="004E04DE">
        <w:rPr>
          <w:rFonts w:ascii="Times New Roman" w:eastAsia="Calibri" w:hAnsi="Times New Roman" w:cs="Times New Roman"/>
          <w:sz w:val="24"/>
          <w:szCs w:val="24"/>
        </w:rPr>
        <w:tab/>
        <w:t>Н.А.</w:t>
      </w:r>
      <w:proofErr w:type="spellStart"/>
      <w:r w:rsidRPr="004E04DE">
        <w:rPr>
          <w:rFonts w:ascii="Times New Roman" w:eastAsia="Calibri" w:hAnsi="Times New Roman" w:cs="Times New Roman"/>
          <w:sz w:val="24"/>
          <w:szCs w:val="24"/>
        </w:rPr>
        <w:t>Добровольська</w:t>
      </w:r>
      <w:proofErr w:type="spellEnd"/>
      <w:r w:rsidRPr="004E04DE">
        <w:rPr>
          <w:rFonts w:ascii="Times New Roman" w:eastAsia="Calibri" w:hAnsi="Times New Roman" w:cs="Times New Roman"/>
          <w:sz w:val="24"/>
          <w:szCs w:val="24"/>
        </w:rPr>
        <w:tab/>
      </w:r>
    </w:p>
    <w:p w:rsidR="006102B2" w:rsidRPr="004E04DE" w:rsidRDefault="006102B2" w:rsidP="00D2337E">
      <w:pPr>
        <w:spacing w:after="0" w:line="240" w:lineRule="auto"/>
        <w:jc w:val="both"/>
        <w:rPr>
          <w:rFonts w:ascii="Times New Roman" w:hAnsi="Times New Roman" w:cs="Times New Roman"/>
          <w:b/>
          <w:sz w:val="28"/>
          <w:szCs w:val="28"/>
        </w:rPr>
      </w:pPr>
    </w:p>
    <w:p w:rsidR="004E05E2" w:rsidRPr="004E04DE" w:rsidRDefault="004E05E2" w:rsidP="00D2337E">
      <w:pPr>
        <w:spacing w:after="0" w:line="240" w:lineRule="auto"/>
        <w:jc w:val="both"/>
        <w:rPr>
          <w:rFonts w:ascii="Times New Roman" w:hAnsi="Times New Roman" w:cs="Times New Roman"/>
          <w:b/>
          <w:sz w:val="28"/>
          <w:szCs w:val="28"/>
        </w:rPr>
      </w:pPr>
    </w:p>
    <w:p w:rsidR="004E05E2" w:rsidRPr="004E04DE" w:rsidRDefault="004E05E2" w:rsidP="004E05E2">
      <w:pPr>
        <w:ind w:left="10065"/>
        <w:jc w:val="both"/>
        <w:rPr>
          <w:rFonts w:ascii="Times New Roman" w:hAnsi="Times New Roman" w:cs="Times New Roman"/>
          <w:sz w:val="20"/>
          <w:szCs w:val="20"/>
        </w:rPr>
      </w:pPr>
      <w:r w:rsidRPr="004E04DE">
        <w:rPr>
          <w:rFonts w:ascii="Times New Roman" w:hAnsi="Times New Roman" w:cs="Times New Roman"/>
          <w:sz w:val="20"/>
          <w:szCs w:val="20"/>
        </w:rPr>
        <w:lastRenderedPageBreak/>
        <w:t>ДОД АТОК 5</w:t>
      </w:r>
    </w:p>
    <w:p w:rsidR="004E05E2" w:rsidRPr="004E04DE" w:rsidRDefault="004E05E2" w:rsidP="004E05E2">
      <w:pPr>
        <w:ind w:left="10065"/>
        <w:jc w:val="both"/>
        <w:rPr>
          <w:rFonts w:ascii="Times New Roman" w:hAnsi="Times New Roman" w:cs="Times New Roman"/>
          <w:sz w:val="28"/>
        </w:rPr>
      </w:pPr>
      <w:r w:rsidRPr="004E04DE">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4E05E2" w:rsidRPr="004E04DE" w:rsidRDefault="004E05E2" w:rsidP="004E05E2">
      <w:pPr>
        <w:spacing w:after="0" w:line="240" w:lineRule="auto"/>
        <w:ind w:left="9072"/>
        <w:rPr>
          <w:rFonts w:ascii="Times New Roman" w:hAnsi="Times New Roman" w:cs="Times New Roman"/>
          <w:b/>
          <w:caps/>
          <w:sz w:val="28"/>
          <w:szCs w:val="28"/>
        </w:rPr>
      </w:pPr>
      <w:r w:rsidRPr="004E04DE">
        <w:rPr>
          <w:rFonts w:ascii="Times New Roman" w:hAnsi="Times New Roman" w:cs="Times New Roman"/>
          <w:b/>
          <w:caps/>
          <w:sz w:val="28"/>
          <w:szCs w:val="28"/>
        </w:rPr>
        <w:t xml:space="preserve">затверджено </w:t>
      </w:r>
    </w:p>
    <w:p w:rsidR="004E05E2" w:rsidRPr="004E04DE" w:rsidRDefault="004E05E2" w:rsidP="004E05E2">
      <w:pPr>
        <w:spacing w:after="0" w:line="240" w:lineRule="auto"/>
        <w:ind w:left="9072"/>
        <w:rPr>
          <w:rFonts w:ascii="Times New Roman" w:hAnsi="Times New Roman" w:cs="Times New Roman"/>
          <w:sz w:val="28"/>
          <w:szCs w:val="28"/>
        </w:rPr>
      </w:pPr>
      <w:r w:rsidRPr="004E04DE">
        <w:rPr>
          <w:rFonts w:ascii="Times New Roman" w:hAnsi="Times New Roman" w:cs="Times New Roman"/>
          <w:sz w:val="28"/>
          <w:szCs w:val="28"/>
        </w:rPr>
        <w:t xml:space="preserve">Рішенням стипендіальної комісії  </w:t>
      </w:r>
    </w:p>
    <w:p w:rsidR="004E05E2" w:rsidRPr="004E04DE" w:rsidRDefault="004E05E2" w:rsidP="004E05E2">
      <w:pPr>
        <w:spacing w:after="0" w:line="240" w:lineRule="auto"/>
        <w:ind w:left="9072"/>
        <w:rPr>
          <w:rFonts w:ascii="Times New Roman" w:hAnsi="Times New Roman" w:cs="Times New Roman"/>
          <w:caps/>
          <w:sz w:val="28"/>
          <w:szCs w:val="28"/>
        </w:rPr>
      </w:pPr>
      <w:r w:rsidRPr="004E04DE">
        <w:rPr>
          <w:rFonts w:ascii="Times New Roman" w:hAnsi="Times New Roman" w:cs="Times New Roman"/>
          <w:caps/>
          <w:sz w:val="28"/>
          <w:szCs w:val="28"/>
        </w:rPr>
        <w:t xml:space="preserve">тну </w:t>
      </w:r>
      <w:r w:rsidRPr="004E04DE">
        <w:rPr>
          <w:rFonts w:ascii="Times New Roman" w:hAnsi="Times New Roman" w:cs="Times New Roman"/>
          <w:sz w:val="28"/>
          <w:szCs w:val="28"/>
        </w:rPr>
        <w:t xml:space="preserve">імені </w:t>
      </w:r>
      <w:r w:rsidRPr="004E04DE">
        <w:rPr>
          <w:rFonts w:ascii="Times New Roman" w:hAnsi="Times New Roman" w:cs="Times New Roman"/>
          <w:caps/>
          <w:sz w:val="28"/>
          <w:szCs w:val="28"/>
        </w:rPr>
        <w:t xml:space="preserve">В.І. </w:t>
      </w:r>
      <w:r w:rsidRPr="004E04DE">
        <w:rPr>
          <w:rFonts w:ascii="Times New Roman" w:hAnsi="Times New Roman" w:cs="Times New Roman"/>
          <w:sz w:val="28"/>
          <w:szCs w:val="28"/>
        </w:rPr>
        <w:t>Вернадського</w:t>
      </w:r>
    </w:p>
    <w:p w:rsidR="004E05E2" w:rsidRPr="004E04DE" w:rsidRDefault="004E05E2" w:rsidP="004E05E2">
      <w:pPr>
        <w:spacing w:after="0" w:line="240" w:lineRule="auto"/>
        <w:ind w:left="9072"/>
        <w:rPr>
          <w:rFonts w:ascii="Times New Roman" w:hAnsi="Times New Roman" w:cs="Times New Roman"/>
          <w:caps/>
          <w:sz w:val="28"/>
          <w:szCs w:val="28"/>
        </w:rPr>
      </w:pPr>
      <w:r w:rsidRPr="004E04DE">
        <w:rPr>
          <w:rFonts w:ascii="Times New Roman" w:hAnsi="Times New Roman" w:cs="Times New Roman"/>
          <w:sz w:val="28"/>
          <w:szCs w:val="28"/>
        </w:rPr>
        <w:t xml:space="preserve">протокол </w:t>
      </w:r>
      <w:r w:rsidRPr="004E04DE">
        <w:rPr>
          <w:rFonts w:ascii="Times New Roman" w:hAnsi="Times New Roman" w:cs="Times New Roman"/>
          <w:caps/>
          <w:sz w:val="28"/>
          <w:szCs w:val="28"/>
        </w:rPr>
        <w:t xml:space="preserve">№ ___ </w:t>
      </w:r>
      <w:r w:rsidRPr="004E04DE">
        <w:rPr>
          <w:rFonts w:ascii="Times New Roman" w:hAnsi="Times New Roman" w:cs="Times New Roman"/>
          <w:sz w:val="28"/>
          <w:szCs w:val="28"/>
        </w:rPr>
        <w:t>від __.________. 2019 р.</w:t>
      </w:r>
    </w:p>
    <w:p w:rsidR="004E05E2" w:rsidRPr="004E04DE" w:rsidRDefault="004E05E2" w:rsidP="004E05E2">
      <w:pPr>
        <w:spacing w:after="0" w:line="240" w:lineRule="auto"/>
        <w:ind w:left="6804"/>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t>гуманітарний навчально-науковий інститут</w:t>
      </w:r>
    </w:p>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t>Рейтинг успішності</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здобувачів вищої освіти ступеню БАКАЛАВР</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спеціальності 053 Психологія</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3 року навчання (набір 2016 р.)</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за результатами осіннього семестру 2018-2019 навчального року</w:t>
      </w:r>
    </w:p>
    <w:p w:rsidR="004E05E2" w:rsidRPr="004E04DE" w:rsidRDefault="004E05E2" w:rsidP="004E05E2">
      <w:pPr>
        <w:spacing w:after="0" w:line="240" w:lineRule="auto"/>
        <w:jc w:val="center"/>
        <w:rPr>
          <w:rFonts w:ascii="Times New Roman" w:hAnsi="Times New Roman" w:cs="Times New Roman"/>
          <w:b/>
          <w:caps/>
          <w:sz w:val="28"/>
          <w:szCs w:val="28"/>
        </w:rPr>
      </w:pPr>
    </w:p>
    <w:tbl>
      <w:tblPr>
        <w:tblStyle w:val="11"/>
        <w:tblW w:w="15417" w:type="dxa"/>
        <w:tblLayout w:type="fixed"/>
        <w:tblLook w:val="04A0" w:firstRow="1" w:lastRow="0" w:firstColumn="1" w:lastColumn="0" w:noHBand="0" w:noVBand="1"/>
      </w:tblPr>
      <w:tblGrid>
        <w:gridCol w:w="534"/>
        <w:gridCol w:w="4677"/>
        <w:gridCol w:w="2127"/>
        <w:gridCol w:w="1134"/>
        <w:gridCol w:w="992"/>
        <w:gridCol w:w="850"/>
        <w:gridCol w:w="1701"/>
        <w:gridCol w:w="3402"/>
      </w:tblGrid>
      <w:tr w:rsidR="004E04DE" w:rsidRPr="004E04DE" w:rsidTr="00ED688E">
        <w:tc>
          <w:tcPr>
            <w:tcW w:w="534" w:type="dxa"/>
            <w:vMerge w:val="restart"/>
            <w:textDirection w:val="btLr"/>
            <w:vAlign w:val="center"/>
          </w:tcPr>
          <w:p w:rsidR="004E04DE" w:rsidRPr="004E04DE" w:rsidRDefault="004E04DE" w:rsidP="004E05E2">
            <w:pPr>
              <w:ind w:left="113" w:right="113"/>
              <w:jc w:val="center"/>
              <w:rPr>
                <w:rFonts w:ascii="Times New Roman" w:hAnsi="Times New Roman" w:cs="Times New Roman"/>
                <w:sz w:val="18"/>
                <w:szCs w:val="18"/>
              </w:rPr>
            </w:pPr>
            <w:r w:rsidRPr="004E04DE">
              <w:rPr>
                <w:rFonts w:ascii="Times New Roman" w:hAnsi="Times New Roman" w:cs="Times New Roman"/>
                <w:sz w:val="18"/>
                <w:szCs w:val="18"/>
              </w:rPr>
              <w:t>№</w:t>
            </w:r>
          </w:p>
          <w:p w:rsidR="004E04DE" w:rsidRPr="004E04DE" w:rsidRDefault="004E04DE" w:rsidP="004E05E2">
            <w:pPr>
              <w:ind w:left="113" w:right="113"/>
              <w:jc w:val="center"/>
              <w:rPr>
                <w:rFonts w:ascii="Times New Roman" w:hAnsi="Times New Roman" w:cs="Times New Roman"/>
                <w:b/>
                <w:caps/>
                <w:sz w:val="18"/>
                <w:szCs w:val="18"/>
              </w:rPr>
            </w:pPr>
            <w:r w:rsidRPr="004E04DE">
              <w:rPr>
                <w:rFonts w:ascii="Times New Roman" w:hAnsi="Times New Roman" w:cs="Times New Roman"/>
                <w:sz w:val="18"/>
                <w:szCs w:val="18"/>
              </w:rPr>
              <w:t xml:space="preserve"> в рейтингу</w:t>
            </w:r>
          </w:p>
        </w:tc>
        <w:tc>
          <w:tcPr>
            <w:tcW w:w="4677" w:type="dxa"/>
            <w:vMerge w:val="restart"/>
            <w:vAlign w:val="center"/>
          </w:tcPr>
          <w:p w:rsidR="004E04DE" w:rsidRPr="004E04DE" w:rsidRDefault="004E04DE" w:rsidP="004E05E2">
            <w:pPr>
              <w:jc w:val="center"/>
              <w:rPr>
                <w:rFonts w:ascii="Times New Roman" w:hAnsi="Times New Roman" w:cs="Times New Roman"/>
                <w:b/>
                <w:caps/>
                <w:sz w:val="28"/>
                <w:szCs w:val="28"/>
              </w:rPr>
            </w:pPr>
            <w:r w:rsidRPr="004E04DE">
              <w:rPr>
                <w:rFonts w:ascii="Times New Roman" w:hAnsi="Times New Roman" w:cs="Times New Roman"/>
                <w:b/>
                <w:sz w:val="28"/>
                <w:szCs w:val="28"/>
              </w:rPr>
              <w:t>ПІБ</w:t>
            </w:r>
            <w:r w:rsidRPr="004E04DE">
              <w:rPr>
                <w:rFonts w:ascii="Times New Roman" w:hAnsi="Times New Roman" w:cs="Times New Roman"/>
                <w:sz w:val="28"/>
                <w:szCs w:val="28"/>
              </w:rPr>
              <w:t xml:space="preserve"> </w:t>
            </w:r>
            <w:r w:rsidRPr="004E04DE">
              <w:rPr>
                <w:rFonts w:ascii="Times New Roman" w:hAnsi="Times New Roman" w:cs="Times New Roman"/>
                <w:b/>
                <w:sz w:val="28"/>
                <w:szCs w:val="28"/>
              </w:rPr>
              <w:t>здобувачів вищої освіти</w:t>
            </w:r>
          </w:p>
        </w:tc>
        <w:tc>
          <w:tcPr>
            <w:tcW w:w="2127" w:type="dxa"/>
            <w:vMerge w:val="restart"/>
          </w:tcPr>
          <w:p w:rsidR="004E04DE" w:rsidRPr="004E04DE" w:rsidRDefault="004E04DE" w:rsidP="004E05E2">
            <w:pPr>
              <w:jc w:val="center"/>
              <w:rPr>
                <w:rFonts w:ascii="Times New Roman" w:hAnsi="Times New Roman" w:cs="Times New Roman"/>
                <w:sz w:val="18"/>
                <w:szCs w:val="18"/>
                <w:lang w:val="ru-RU"/>
              </w:rPr>
            </w:pPr>
            <w:r w:rsidRPr="004E04DE">
              <w:rPr>
                <w:rFonts w:ascii="Times New Roman" w:hAnsi="Times New Roman" w:cs="Times New Roman"/>
                <w:sz w:val="18"/>
                <w:szCs w:val="18"/>
                <w:lang w:val="ru-RU"/>
              </w:rPr>
              <w:t xml:space="preserve">Форма </w:t>
            </w:r>
            <w:proofErr w:type="spellStart"/>
            <w:r w:rsidRPr="004E04DE">
              <w:rPr>
                <w:rFonts w:ascii="Times New Roman" w:hAnsi="Times New Roman" w:cs="Times New Roman"/>
                <w:sz w:val="18"/>
                <w:szCs w:val="18"/>
                <w:lang w:val="ru-RU"/>
              </w:rPr>
              <w:t>навчання</w:t>
            </w:r>
            <w:proofErr w:type="spellEnd"/>
          </w:p>
          <w:p w:rsidR="004E04DE" w:rsidRPr="004E04DE" w:rsidRDefault="004E04DE" w:rsidP="004E05E2">
            <w:pPr>
              <w:jc w:val="center"/>
              <w:rPr>
                <w:rFonts w:ascii="Times New Roman" w:hAnsi="Times New Roman" w:cs="Times New Roman"/>
                <w:lang w:val="ru-RU"/>
              </w:rPr>
            </w:pPr>
            <w:r w:rsidRPr="004E04DE">
              <w:rPr>
                <w:rFonts w:ascii="Times New Roman" w:hAnsi="Times New Roman" w:cs="Times New Roman"/>
                <w:sz w:val="18"/>
                <w:szCs w:val="18"/>
                <w:lang w:val="ru-RU"/>
              </w:rPr>
              <w:t>(</w:t>
            </w:r>
            <w:proofErr w:type="spellStart"/>
            <w:r w:rsidRPr="004E04DE">
              <w:rPr>
                <w:rFonts w:ascii="Times New Roman" w:hAnsi="Times New Roman" w:cs="Times New Roman"/>
                <w:sz w:val="18"/>
                <w:szCs w:val="18"/>
                <w:lang w:val="ru-RU"/>
              </w:rPr>
              <w:t>держбюджет</w:t>
            </w:r>
            <w:proofErr w:type="spellEnd"/>
            <w:r w:rsidRPr="004E04DE">
              <w:rPr>
                <w:rFonts w:ascii="Times New Roman" w:hAnsi="Times New Roman" w:cs="Times New Roman"/>
                <w:sz w:val="18"/>
                <w:szCs w:val="18"/>
                <w:lang w:val="ru-RU"/>
              </w:rPr>
              <w:t xml:space="preserve"> </w:t>
            </w:r>
            <w:proofErr w:type="spellStart"/>
            <w:r w:rsidRPr="004E04DE">
              <w:rPr>
                <w:rFonts w:ascii="Times New Roman" w:hAnsi="Times New Roman" w:cs="Times New Roman"/>
                <w:sz w:val="18"/>
                <w:szCs w:val="18"/>
                <w:lang w:val="ru-RU"/>
              </w:rPr>
              <w:t>або</w:t>
            </w:r>
            <w:proofErr w:type="spellEnd"/>
            <w:r w:rsidRPr="004E04DE">
              <w:rPr>
                <w:rFonts w:ascii="Times New Roman" w:hAnsi="Times New Roman" w:cs="Times New Roman"/>
                <w:sz w:val="18"/>
                <w:szCs w:val="18"/>
                <w:lang w:val="ru-RU"/>
              </w:rPr>
              <w:t xml:space="preserve"> контракт)</w:t>
            </w:r>
          </w:p>
        </w:tc>
        <w:tc>
          <w:tcPr>
            <w:tcW w:w="4677" w:type="dxa"/>
            <w:gridSpan w:val="4"/>
          </w:tcPr>
          <w:p w:rsidR="004E04DE" w:rsidRPr="004E04DE" w:rsidRDefault="004E04DE" w:rsidP="004E05E2">
            <w:pPr>
              <w:jc w:val="center"/>
              <w:rPr>
                <w:rFonts w:ascii="Times New Roman" w:hAnsi="Times New Roman" w:cs="Times New Roman"/>
                <w:b/>
                <w:caps/>
                <w:sz w:val="24"/>
                <w:szCs w:val="24"/>
              </w:rPr>
            </w:pPr>
            <w:r w:rsidRPr="004E04DE">
              <w:rPr>
                <w:rFonts w:ascii="Times New Roman" w:hAnsi="Times New Roman" w:cs="Times New Roman"/>
                <w:b/>
                <w:sz w:val="24"/>
                <w:szCs w:val="24"/>
              </w:rPr>
              <w:t>Бали</w:t>
            </w:r>
          </w:p>
        </w:tc>
        <w:tc>
          <w:tcPr>
            <w:tcW w:w="3402" w:type="dxa"/>
            <w:vMerge w:val="restart"/>
            <w:vAlign w:val="center"/>
          </w:tcPr>
          <w:p w:rsidR="004E04DE" w:rsidRPr="004E04DE" w:rsidRDefault="004E04DE" w:rsidP="004E05E2">
            <w:pPr>
              <w:jc w:val="center"/>
              <w:rPr>
                <w:rFonts w:ascii="Times New Roman" w:hAnsi="Times New Roman" w:cs="Times New Roman"/>
                <w:sz w:val="20"/>
                <w:szCs w:val="20"/>
                <w:lang w:val="en-US"/>
              </w:rPr>
            </w:pPr>
            <w:r w:rsidRPr="004E04DE">
              <w:rPr>
                <w:rFonts w:ascii="Times New Roman" w:hAnsi="Times New Roman" w:cs="Times New Roman"/>
                <w:sz w:val="20"/>
                <w:szCs w:val="20"/>
              </w:rPr>
              <w:t>Примітка</w:t>
            </w:r>
          </w:p>
          <w:p w:rsidR="004E04DE" w:rsidRPr="004E04DE" w:rsidRDefault="004E04DE" w:rsidP="004E05E2">
            <w:pPr>
              <w:jc w:val="center"/>
              <w:rPr>
                <w:rFonts w:ascii="Times New Roman" w:hAnsi="Times New Roman" w:cs="Times New Roman"/>
                <w:caps/>
                <w:sz w:val="20"/>
                <w:szCs w:val="20"/>
              </w:rPr>
            </w:pPr>
          </w:p>
        </w:tc>
      </w:tr>
      <w:tr w:rsidR="004E04DE" w:rsidRPr="004E04DE" w:rsidTr="00ED688E">
        <w:tc>
          <w:tcPr>
            <w:tcW w:w="534" w:type="dxa"/>
            <w:vMerge/>
          </w:tcPr>
          <w:p w:rsidR="004E04DE" w:rsidRPr="004E04DE" w:rsidRDefault="004E04DE" w:rsidP="004E05E2">
            <w:pPr>
              <w:jc w:val="center"/>
              <w:rPr>
                <w:rFonts w:ascii="Times New Roman" w:hAnsi="Times New Roman" w:cs="Times New Roman"/>
                <w:b/>
                <w:caps/>
                <w:sz w:val="28"/>
                <w:szCs w:val="28"/>
              </w:rPr>
            </w:pPr>
          </w:p>
        </w:tc>
        <w:tc>
          <w:tcPr>
            <w:tcW w:w="4677" w:type="dxa"/>
            <w:vMerge/>
          </w:tcPr>
          <w:p w:rsidR="004E04DE" w:rsidRPr="004E04DE" w:rsidRDefault="004E04DE" w:rsidP="004E05E2">
            <w:pPr>
              <w:jc w:val="center"/>
              <w:rPr>
                <w:rFonts w:ascii="Times New Roman" w:hAnsi="Times New Roman" w:cs="Times New Roman"/>
                <w:b/>
                <w:caps/>
                <w:sz w:val="28"/>
                <w:szCs w:val="28"/>
              </w:rPr>
            </w:pPr>
          </w:p>
        </w:tc>
        <w:tc>
          <w:tcPr>
            <w:tcW w:w="2127" w:type="dxa"/>
            <w:vMerge/>
          </w:tcPr>
          <w:p w:rsidR="004E04DE" w:rsidRPr="004E04DE" w:rsidRDefault="004E04DE" w:rsidP="004E05E2">
            <w:pPr>
              <w:jc w:val="center"/>
              <w:rPr>
                <w:rFonts w:ascii="Times New Roman" w:hAnsi="Times New Roman" w:cs="Times New Roman"/>
                <w:sz w:val="20"/>
                <w:szCs w:val="20"/>
              </w:rPr>
            </w:pPr>
          </w:p>
        </w:tc>
        <w:tc>
          <w:tcPr>
            <w:tcW w:w="1134"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sz w:val="20"/>
                <w:szCs w:val="20"/>
              </w:rPr>
              <w:t>За результатами сесії</w:t>
            </w:r>
          </w:p>
        </w:tc>
        <w:tc>
          <w:tcPr>
            <w:tcW w:w="992" w:type="dxa"/>
          </w:tcPr>
          <w:p w:rsidR="004E04DE" w:rsidRPr="004E04DE" w:rsidRDefault="004E04DE" w:rsidP="004E05E2">
            <w:pPr>
              <w:jc w:val="center"/>
              <w:rPr>
                <w:rFonts w:ascii="Times New Roman" w:hAnsi="Times New Roman" w:cs="Times New Roman"/>
                <w:sz w:val="20"/>
                <w:szCs w:val="20"/>
              </w:rPr>
            </w:pPr>
            <w:r w:rsidRPr="004E04DE">
              <w:rPr>
                <w:rFonts w:ascii="Times New Roman" w:eastAsia="Calibri" w:hAnsi="Times New Roman" w:cs="Times New Roman"/>
                <w:sz w:val="16"/>
                <w:szCs w:val="16"/>
              </w:rPr>
              <w:t>За результатами сесії з коефіцієнтом 0.9</w:t>
            </w:r>
          </w:p>
        </w:tc>
        <w:tc>
          <w:tcPr>
            <w:tcW w:w="850"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sz w:val="20"/>
                <w:szCs w:val="20"/>
              </w:rPr>
              <w:t>Додаткові</w:t>
            </w:r>
          </w:p>
        </w:tc>
        <w:tc>
          <w:tcPr>
            <w:tcW w:w="1701" w:type="dxa"/>
            <w:vAlign w:val="center"/>
          </w:tcPr>
          <w:p w:rsidR="004E04DE" w:rsidRPr="004E04DE" w:rsidRDefault="004E04DE" w:rsidP="004E05E2">
            <w:pPr>
              <w:jc w:val="center"/>
              <w:rPr>
                <w:rFonts w:ascii="Times New Roman" w:hAnsi="Times New Roman" w:cs="Times New Roman"/>
                <w:b/>
                <w:caps/>
                <w:sz w:val="20"/>
                <w:szCs w:val="20"/>
              </w:rPr>
            </w:pPr>
            <w:r w:rsidRPr="004E04DE">
              <w:rPr>
                <w:rFonts w:ascii="Times New Roman" w:hAnsi="Times New Roman" w:cs="Times New Roman"/>
                <w:b/>
                <w:sz w:val="20"/>
                <w:szCs w:val="20"/>
              </w:rPr>
              <w:t>Підсумкова кількість балів</w:t>
            </w:r>
          </w:p>
        </w:tc>
        <w:tc>
          <w:tcPr>
            <w:tcW w:w="3402" w:type="dxa"/>
            <w:vMerge/>
          </w:tcPr>
          <w:p w:rsidR="004E04DE" w:rsidRPr="004E04DE" w:rsidRDefault="004E04DE" w:rsidP="004E05E2">
            <w:pPr>
              <w:jc w:val="center"/>
              <w:rPr>
                <w:rFonts w:ascii="Times New Roman" w:hAnsi="Times New Roman" w:cs="Times New Roman"/>
                <w:b/>
                <w:caps/>
                <w:sz w:val="28"/>
                <w:szCs w:val="28"/>
              </w:rPr>
            </w:pPr>
          </w:p>
        </w:tc>
      </w:tr>
      <w:tr w:rsidR="004E04DE" w:rsidRPr="004E04DE" w:rsidTr="00AF2CF2">
        <w:tc>
          <w:tcPr>
            <w:tcW w:w="534" w:type="dxa"/>
          </w:tcPr>
          <w:p w:rsidR="004E04DE" w:rsidRPr="004E04DE" w:rsidRDefault="004E04DE" w:rsidP="004E05E2">
            <w:pPr>
              <w:jc w:val="center"/>
              <w:rPr>
                <w:rFonts w:ascii="Times New Roman" w:hAnsi="Times New Roman" w:cs="Times New Roman"/>
                <w:caps/>
              </w:rPr>
            </w:pPr>
            <w:r w:rsidRPr="004E04DE">
              <w:rPr>
                <w:rFonts w:ascii="Times New Roman" w:hAnsi="Times New Roman" w:cs="Times New Roman"/>
                <w:caps/>
              </w:rPr>
              <w:t>1.</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Іванов Сергій Петрович</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87</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5</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92</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FA0764">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2</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степанов іван іванович</w:t>
            </w:r>
          </w:p>
        </w:tc>
        <w:tc>
          <w:tcPr>
            <w:tcW w:w="2127" w:type="dxa"/>
          </w:tcPr>
          <w:p w:rsidR="004E04DE" w:rsidRPr="004E04DE" w:rsidRDefault="004E04DE" w:rsidP="004E05E2">
            <w:pPr>
              <w:rPr>
                <w:rFonts w:ascii="Times New Roman" w:hAnsi="Times New Roman" w:cs="Times New Roman"/>
                <w:lang w:val="ru-RU"/>
              </w:rPr>
            </w:pPr>
            <w:r w:rsidRPr="004E04DE">
              <w:rPr>
                <w:rFonts w:ascii="Times New Roman" w:hAnsi="Times New Roman" w:cs="Times New Roman"/>
                <w:lang w:val="ru-RU"/>
              </w:rPr>
              <w:t>контракт</w:t>
            </w:r>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1</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81</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A64E8B">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 xml:space="preserve">3. </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дубов сергій васильвич</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77</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D662E1">
        <w:tc>
          <w:tcPr>
            <w:tcW w:w="5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4.</w:t>
            </w:r>
          </w:p>
        </w:tc>
        <w:tc>
          <w:tcPr>
            <w:tcW w:w="4677"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стах Марія федотівна</w:t>
            </w:r>
          </w:p>
        </w:tc>
        <w:tc>
          <w:tcPr>
            <w:tcW w:w="2127" w:type="dxa"/>
          </w:tcPr>
          <w:p w:rsidR="004E04DE" w:rsidRPr="004E04DE" w:rsidRDefault="004E04DE" w:rsidP="004E05E2">
            <w:pPr>
              <w:rPr>
                <w:rFonts w:ascii="Times New Roman" w:hAnsi="Times New Roman" w:cs="Times New Roman"/>
                <w:lang w:val="ru-RU"/>
              </w:rPr>
            </w:pPr>
            <w:proofErr w:type="spellStart"/>
            <w:r w:rsidRPr="004E04DE">
              <w:rPr>
                <w:rFonts w:ascii="Times New Roman" w:hAnsi="Times New Roman" w:cs="Times New Roman"/>
                <w:lang w:val="ru-RU"/>
              </w:rPr>
              <w:t>держбюджет</w:t>
            </w:r>
            <w:proofErr w:type="spellEnd"/>
          </w:p>
        </w:tc>
        <w:tc>
          <w:tcPr>
            <w:tcW w:w="1134"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60</w:t>
            </w: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2</w:t>
            </w:r>
          </w:p>
        </w:tc>
        <w:tc>
          <w:tcPr>
            <w:tcW w:w="1701" w:type="dxa"/>
          </w:tcPr>
          <w:p w:rsidR="004E04DE" w:rsidRPr="004E04DE" w:rsidRDefault="004E04DE"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62</w:t>
            </w:r>
          </w:p>
        </w:tc>
        <w:tc>
          <w:tcPr>
            <w:tcW w:w="3402" w:type="dxa"/>
          </w:tcPr>
          <w:p w:rsidR="004E04DE" w:rsidRPr="004E04DE" w:rsidRDefault="004E04DE" w:rsidP="004E05E2">
            <w:pPr>
              <w:jc w:val="center"/>
              <w:rPr>
                <w:rFonts w:ascii="Times New Roman" w:hAnsi="Times New Roman" w:cs="Times New Roman"/>
                <w:caps/>
                <w:sz w:val="24"/>
                <w:szCs w:val="24"/>
              </w:rPr>
            </w:pPr>
          </w:p>
        </w:tc>
      </w:tr>
      <w:tr w:rsidR="004E04DE" w:rsidRPr="004E04DE" w:rsidTr="004E6C32">
        <w:tc>
          <w:tcPr>
            <w:tcW w:w="534" w:type="dxa"/>
          </w:tcPr>
          <w:p w:rsidR="004E04DE" w:rsidRPr="004E04DE" w:rsidRDefault="004E04DE" w:rsidP="004E05E2">
            <w:pPr>
              <w:jc w:val="center"/>
              <w:rPr>
                <w:rFonts w:ascii="Times New Roman" w:hAnsi="Times New Roman" w:cs="Times New Roman"/>
                <w:caps/>
                <w:sz w:val="24"/>
                <w:szCs w:val="24"/>
              </w:rPr>
            </w:pPr>
          </w:p>
        </w:tc>
        <w:tc>
          <w:tcPr>
            <w:tcW w:w="4677" w:type="dxa"/>
          </w:tcPr>
          <w:p w:rsidR="004E04DE" w:rsidRPr="004E04DE" w:rsidRDefault="004E04DE" w:rsidP="004E05E2">
            <w:pPr>
              <w:jc w:val="center"/>
              <w:rPr>
                <w:rFonts w:ascii="Times New Roman" w:hAnsi="Times New Roman" w:cs="Times New Roman"/>
                <w:caps/>
                <w:sz w:val="24"/>
                <w:szCs w:val="24"/>
              </w:rPr>
            </w:pPr>
          </w:p>
        </w:tc>
        <w:tc>
          <w:tcPr>
            <w:tcW w:w="2127" w:type="dxa"/>
          </w:tcPr>
          <w:p w:rsidR="004E04DE" w:rsidRPr="004E04DE" w:rsidRDefault="004E04DE" w:rsidP="004E05E2">
            <w:pPr>
              <w:rPr>
                <w:rFonts w:ascii="Times New Roman" w:hAnsi="Times New Roman" w:cs="Times New Roman"/>
                <w:lang w:val="ru-RU"/>
              </w:rPr>
            </w:pPr>
          </w:p>
        </w:tc>
        <w:tc>
          <w:tcPr>
            <w:tcW w:w="1134" w:type="dxa"/>
          </w:tcPr>
          <w:p w:rsidR="004E04DE" w:rsidRPr="004E04DE" w:rsidRDefault="004E04DE" w:rsidP="004E05E2">
            <w:pPr>
              <w:jc w:val="center"/>
              <w:rPr>
                <w:rFonts w:ascii="Times New Roman" w:hAnsi="Times New Roman" w:cs="Times New Roman"/>
                <w:caps/>
                <w:sz w:val="24"/>
                <w:szCs w:val="24"/>
              </w:rPr>
            </w:pPr>
          </w:p>
        </w:tc>
        <w:tc>
          <w:tcPr>
            <w:tcW w:w="992" w:type="dxa"/>
          </w:tcPr>
          <w:p w:rsidR="004E04DE" w:rsidRPr="004E04DE" w:rsidRDefault="004E04DE" w:rsidP="004E05E2">
            <w:pPr>
              <w:jc w:val="center"/>
              <w:rPr>
                <w:rFonts w:ascii="Times New Roman" w:hAnsi="Times New Roman" w:cs="Times New Roman"/>
                <w:caps/>
                <w:sz w:val="24"/>
                <w:szCs w:val="24"/>
              </w:rPr>
            </w:pPr>
          </w:p>
        </w:tc>
        <w:tc>
          <w:tcPr>
            <w:tcW w:w="850" w:type="dxa"/>
          </w:tcPr>
          <w:p w:rsidR="004E04DE" w:rsidRPr="004E04DE" w:rsidRDefault="004E04DE" w:rsidP="004E05E2">
            <w:pPr>
              <w:jc w:val="center"/>
              <w:rPr>
                <w:rFonts w:ascii="Times New Roman" w:hAnsi="Times New Roman" w:cs="Times New Roman"/>
                <w:caps/>
                <w:sz w:val="24"/>
                <w:szCs w:val="24"/>
              </w:rPr>
            </w:pPr>
          </w:p>
        </w:tc>
        <w:tc>
          <w:tcPr>
            <w:tcW w:w="1701" w:type="dxa"/>
          </w:tcPr>
          <w:p w:rsidR="004E04DE" w:rsidRPr="004E04DE" w:rsidRDefault="004E04DE" w:rsidP="004E05E2">
            <w:pPr>
              <w:jc w:val="center"/>
              <w:rPr>
                <w:rFonts w:ascii="Times New Roman" w:hAnsi="Times New Roman" w:cs="Times New Roman"/>
                <w:caps/>
                <w:sz w:val="24"/>
                <w:szCs w:val="24"/>
              </w:rPr>
            </w:pPr>
          </w:p>
        </w:tc>
        <w:tc>
          <w:tcPr>
            <w:tcW w:w="3402" w:type="dxa"/>
          </w:tcPr>
          <w:p w:rsidR="004E04DE" w:rsidRPr="004E04DE" w:rsidRDefault="004E04DE" w:rsidP="004E05E2">
            <w:pPr>
              <w:jc w:val="center"/>
              <w:rPr>
                <w:rFonts w:ascii="Times New Roman" w:hAnsi="Times New Roman" w:cs="Times New Roman"/>
                <w:caps/>
                <w:sz w:val="24"/>
                <w:szCs w:val="24"/>
              </w:rPr>
            </w:pPr>
          </w:p>
        </w:tc>
      </w:tr>
    </w:tbl>
    <w:p w:rsidR="004E05E2" w:rsidRPr="004E04DE" w:rsidRDefault="004E05E2" w:rsidP="004E05E2">
      <w:pPr>
        <w:jc w:val="center"/>
        <w:rPr>
          <w:rFonts w:ascii="Times New Roman" w:hAnsi="Times New Roman" w:cs="Times New Roman"/>
          <w:b/>
          <w:caps/>
          <w:sz w:val="28"/>
          <w:szCs w:val="28"/>
        </w:rPr>
      </w:pPr>
    </w:p>
    <w:p w:rsidR="004E05E2" w:rsidRPr="004E04DE" w:rsidRDefault="004E05E2" w:rsidP="004E05E2">
      <w:pPr>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r w:rsidRPr="004E04DE">
        <w:rPr>
          <w:rFonts w:ascii="Times New Roman" w:hAnsi="Times New Roman" w:cs="Times New Roman"/>
          <w:b/>
          <w:caps/>
          <w:sz w:val="28"/>
          <w:szCs w:val="28"/>
        </w:rPr>
        <w:lastRenderedPageBreak/>
        <w:t xml:space="preserve">список </w:t>
      </w:r>
    </w:p>
    <w:p w:rsidR="004E05E2" w:rsidRPr="004E04DE" w:rsidRDefault="004E05E2" w:rsidP="004E05E2">
      <w:pPr>
        <w:spacing w:after="0" w:line="240" w:lineRule="auto"/>
        <w:jc w:val="center"/>
        <w:rPr>
          <w:rFonts w:ascii="Times New Roman" w:hAnsi="Times New Roman" w:cs="Times New Roman"/>
          <w:b/>
          <w:sz w:val="28"/>
          <w:szCs w:val="28"/>
        </w:rPr>
      </w:pPr>
      <w:r w:rsidRPr="004E04DE">
        <w:rPr>
          <w:rFonts w:ascii="Times New Roman" w:hAnsi="Times New Roman" w:cs="Times New Roman"/>
          <w:b/>
          <w:sz w:val="28"/>
          <w:szCs w:val="28"/>
        </w:rPr>
        <w:t>здобувачів вищої освіти що не включені у рейтинг успішності</w:t>
      </w:r>
    </w:p>
    <w:p w:rsidR="004E05E2" w:rsidRPr="004E04DE" w:rsidRDefault="004E05E2" w:rsidP="004E05E2">
      <w:pPr>
        <w:spacing w:after="0" w:line="240" w:lineRule="auto"/>
        <w:jc w:val="center"/>
        <w:rPr>
          <w:rFonts w:ascii="Times New Roman" w:hAnsi="Times New Roman" w:cs="Times New Roman"/>
          <w:b/>
          <w:sz w:val="28"/>
          <w:szCs w:val="28"/>
        </w:rPr>
      </w:pPr>
    </w:p>
    <w:tbl>
      <w:tblPr>
        <w:tblStyle w:val="11"/>
        <w:tblW w:w="14850" w:type="dxa"/>
        <w:tblLayout w:type="fixed"/>
        <w:tblLook w:val="04A0" w:firstRow="1" w:lastRow="0" w:firstColumn="1" w:lastColumn="0" w:noHBand="0" w:noVBand="1"/>
      </w:tblPr>
      <w:tblGrid>
        <w:gridCol w:w="534"/>
        <w:gridCol w:w="5528"/>
        <w:gridCol w:w="7654"/>
        <w:gridCol w:w="1134"/>
      </w:tblGrid>
      <w:tr w:rsidR="004E04DE" w:rsidRPr="004E04DE" w:rsidTr="00DA547C">
        <w:tc>
          <w:tcPr>
            <w:tcW w:w="53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b/>
                <w:sz w:val="28"/>
                <w:szCs w:val="28"/>
              </w:rPr>
              <w:t>ПІБ</w:t>
            </w:r>
            <w:r w:rsidRPr="004E04DE">
              <w:rPr>
                <w:rFonts w:ascii="Times New Roman" w:hAnsi="Times New Roman" w:cs="Times New Roman"/>
                <w:sz w:val="28"/>
                <w:szCs w:val="28"/>
              </w:rPr>
              <w:t xml:space="preserve"> </w:t>
            </w:r>
            <w:r w:rsidRPr="004E04DE">
              <w:rPr>
                <w:rFonts w:ascii="Times New Roman" w:hAnsi="Times New Roman" w:cs="Times New Roman"/>
                <w:b/>
                <w:sz w:val="28"/>
                <w:szCs w:val="28"/>
              </w:rPr>
              <w:t>здобувачів вищої освіти</w:t>
            </w:r>
          </w:p>
        </w:tc>
        <w:tc>
          <w:tcPr>
            <w:tcW w:w="7654" w:type="dxa"/>
          </w:tcPr>
          <w:p w:rsidR="004E05E2" w:rsidRPr="004E04DE" w:rsidRDefault="004E05E2" w:rsidP="004E05E2">
            <w:pPr>
              <w:jc w:val="center"/>
              <w:rPr>
                <w:rFonts w:ascii="Times New Roman" w:hAnsi="Times New Roman" w:cs="Times New Roman"/>
                <w:b/>
                <w:caps/>
                <w:sz w:val="24"/>
                <w:szCs w:val="24"/>
              </w:rPr>
            </w:pPr>
            <w:r w:rsidRPr="004E04DE">
              <w:rPr>
                <w:rFonts w:ascii="Times New Roman" w:hAnsi="Times New Roman" w:cs="Times New Roman"/>
                <w:b/>
                <w:sz w:val="24"/>
                <w:szCs w:val="24"/>
              </w:rPr>
              <w:t>Підстава не включення у рейтинг успішності</w:t>
            </w:r>
          </w:p>
        </w:tc>
        <w:tc>
          <w:tcPr>
            <w:tcW w:w="1134" w:type="dxa"/>
          </w:tcPr>
          <w:p w:rsidR="004E05E2" w:rsidRPr="004E04DE" w:rsidRDefault="004E05E2" w:rsidP="004E05E2">
            <w:pPr>
              <w:jc w:val="center"/>
              <w:rPr>
                <w:rFonts w:ascii="Times New Roman" w:hAnsi="Times New Roman" w:cs="Times New Roman"/>
                <w:caps/>
              </w:rPr>
            </w:pPr>
            <w:r w:rsidRPr="004E04DE">
              <w:rPr>
                <w:rFonts w:ascii="Times New Roman" w:hAnsi="Times New Roman" w:cs="Times New Roman"/>
              </w:rPr>
              <w:t>Примітка</w:t>
            </w:r>
          </w:p>
        </w:tc>
      </w:tr>
      <w:tr w:rsidR="004E04DE" w:rsidRPr="004E04DE" w:rsidTr="00DA547C">
        <w:tc>
          <w:tcPr>
            <w:tcW w:w="534" w:type="dxa"/>
          </w:tcPr>
          <w:p w:rsidR="004E05E2" w:rsidRPr="004E04DE" w:rsidRDefault="004E05E2" w:rsidP="004E05E2">
            <w:pPr>
              <w:rPr>
                <w:rFonts w:ascii="Times New Roman" w:hAnsi="Times New Roman" w:cs="Times New Roman"/>
                <w:caps/>
                <w:sz w:val="24"/>
                <w:szCs w:val="24"/>
              </w:rPr>
            </w:pPr>
            <w:r w:rsidRPr="004E04DE">
              <w:rPr>
                <w:rFonts w:ascii="Times New Roman" w:hAnsi="Times New Roman" w:cs="Times New Roman"/>
                <w:caps/>
                <w:sz w:val="24"/>
                <w:szCs w:val="24"/>
              </w:rPr>
              <w:t>1.</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МАГДА ГАННА ДМИТРІВНА</w:t>
            </w:r>
          </w:p>
        </w:tc>
        <w:tc>
          <w:tcPr>
            <w:tcW w:w="765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sz w:val="24"/>
                <w:szCs w:val="24"/>
              </w:rPr>
              <w:t>до дати завершення семестрового контролю, визначеного навчальним планом, не склала контрольний захід (екзамен) з навчальної дисципліни Загальна психологія</w:t>
            </w:r>
          </w:p>
        </w:tc>
        <w:tc>
          <w:tcPr>
            <w:tcW w:w="1134" w:type="dxa"/>
          </w:tcPr>
          <w:p w:rsidR="004E05E2" w:rsidRPr="004E04DE" w:rsidRDefault="004E05E2" w:rsidP="004E05E2">
            <w:pPr>
              <w:jc w:val="center"/>
              <w:rPr>
                <w:rFonts w:ascii="Times New Roman" w:hAnsi="Times New Roman" w:cs="Times New Roman"/>
                <w:caps/>
                <w:sz w:val="24"/>
                <w:szCs w:val="24"/>
              </w:rPr>
            </w:pPr>
          </w:p>
        </w:tc>
      </w:tr>
      <w:tr w:rsidR="004E04DE" w:rsidRPr="004E04DE" w:rsidTr="00DA547C">
        <w:tc>
          <w:tcPr>
            <w:tcW w:w="53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 xml:space="preserve">2. </w:t>
            </w:r>
          </w:p>
        </w:tc>
        <w:tc>
          <w:tcPr>
            <w:tcW w:w="5528"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caps/>
                <w:sz w:val="24"/>
                <w:szCs w:val="24"/>
              </w:rPr>
              <w:t>сивий дмитро васильович</w:t>
            </w:r>
          </w:p>
        </w:tc>
        <w:tc>
          <w:tcPr>
            <w:tcW w:w="7654" w:type="dxa"/>
          </w:tcPr>
          <w:p w:rsidR="004E05E2" w:rsidRPr="004E04DE" w:rsidRDefault="004E05E2" w:rsidP="004E05E2">
            <w:pPr>
              <w:jc w:val="center"/>
              <w:rPr>
                <w:rFonts w:ascii="Times New Roman" w:hAnsi="Times New Roman" w:cs="Times New Roman"/>
                <w:caps/>
                <w:sz w:val="24"/>
                <w:szCs w:val="24"/>
              </w:rPr>
            </w:pPr>
            <w:r w:rsidRPr="004E04DE">
              <w:rPr>
                <w:rFonts w:ascii="Times New Roman" w:hAnsi="Times New Roman" w:cs="Times New Roman"/>
                <w:sz w:val="24"/>
                <w:szCs w:val="24"/>
              </w:rPr>
              <w:t>під час підсумкового семестрового контролю повторно склав контрольний захід (екзамен) з навчальної дисципліни Загальна психологія з метою покращення отриманих раніше оцінок</w:t>
            </w:r>
          </w:p>
        </w:tc>
        <w:tc>
          <w:tcPr>
            <w:tcW w:w="1134" w:type="dxa"/>
          </w:tcPr>
          <w:p w:rsidR="004E05E2" w:rsidRPr="004E04DE" w:rsidRDefault="004E05E2" w:rsidP="004E05E2">
            <w:pPr>
              <w:jc w:val="center"/>
              <w:rPr>
                <w:rFonts w:ascii="Times New Roman" w:hAnsi="Times New Roman" w:cs="Times New Roman"/>
                <w:caps/>
                <w:sz w:val="24"/>
                <w:szCs w:val="24"/>
              </w:rPr>
            </w:pPr>
          </w:p>
        </w:tc>
      </w:tr>
      <w:tr w:rsidR="004E05E2" w:rsidRPr="004E04DE" w:rsidTr="00DA547C">
        <w:tc>
          <w:tcPr>
            <w:tcW w:w="534" w:type="dxa"/>
          </w:tcPr>
          <w:p w:rsidR="004E05E2" w:rsidRPr="004E04DE" w:rsidRDefault="004E05E2" w:rsidP="004E05E2">
            <w:pPr>
              <w:jc w:val="center"/>
              <w:rPr>
                <w:rFonts w:ascii="Times New Roman" w:hAnsi="Times New Roman" w:cs="Times New Roman"/>
                <w:caps/>
                <w:sz w:val="24"/>
                <w:szCs w:val="24"/>
              </w:rPr>
            </w:pPr>
          </w:p>
        </w:tc>
        <w:tc>
          <w:tcPr>
            <w:tcW w:w="5528" w:type="dxa"/>
          </w:tcPr>
          <w:p w:rsidR="004E05E2" w:rsidRPr="004E04DE" w:rsidRDefault="004E05E2" w:rsidP="004E05E2">
            <w:pPr>
              <w:jc w:val="center"/>
              <w:rPr>
                <w:rFonts w:ascii="Times New Roman" w:hAnsi="Times New Roman" w:cs="Times New Roman"/>
                <w:caps/>
                <w:sz w:val="24"/>
                <w:szCs w:val="24"/>
              </w:rPr>
            </w:pPr>
          </w:p>
        </w:tc>
        <w:tc>
          <w:tcPr>
            <w:tcW w:w="7654" w:type="dxa"/>
          </w:tcPr>
          <w:p w:rsidR="004E05E2" w:rsidRPr="004E04DE" w:rsidRDefault="004E05E2" w:rsidP="004E05E2">
            <w:pPr>
              <w:jc w:val="center"/>
              <w:rPr>
                <w:rFonts w:ascii="Times New Roman" w:hAnsi="Times New Roman" w:cs="Times New Roman"/>
                <w:caps/>
                <w:sz w:val="24"/>
                <w:szCs w:val="24"/>
              </w:rPr>
            </w:pPr>
          </w:p>
        </w:tc>
        <w:tc>
          <w:tcPr>
            <w:tcW w:w="1134" w:type="dxa"/>
          </w:tcPr>
          <w:p w:rsidR="004E05E2" w:rsidRPr="004E04DE" w:rsidRDefault="004E05E2" w:rsidP="004E05E2">
            <w:pPr>
              <w:jc w:val="center"/>
              <w:rPr>
                <w:rFonts w:ascii="Times New Roman" w:hAnsi="Times New Roman" w:cs="Times New Roman"/>
                <w:caps/>
                <w:sz w:val="24"/>
                <w:szCs w:val="24"/>
              </w:rPr>
            </w:pPr>
          </w:p>
        </w:tc>
      </w:tr>
    </w:tbl>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jc w:val="center"/>
        <w:rPr>
          <w:rFonts w:ascii="Times New Roman" w:hAnsi="Times New Roman" w:cs="Times New Roman"/>
          <w:b/>
          <w:caps/>
          <w:sz w:val="28"/>
          <w:szCs w:val="28"/>
        </w:rPr>
      </w:pPr>
    </w:p>
    <w:p w:rsidR="004E05E2" w:rsidRPr="004E04DE" w:rsidRDefault="004E05E2" w:rsidP="004E05E2">
      <w:pPr>
        <w:spacing w:after="0" w:line="240" w:lineRule="auto"/>
        <w:rPr>
          <w:rFonts w:ascii="Times New Roman" w:hAnsi="Times New Roman" w:cs="Times New Roman"/>
          <w:b/>
          <w:caps/>
          <w:sz w:val="28"/>
          <w:szCs w:val="28"/>
        </w:rPr>
      </w:pPr>
      <w:r w:rsidRPr="004E04DE">
        <w:rPr>
          <w:rFonts w:ascii="Times New Roman" w:hAnsi="Times New Roman" w:cs="Times New Roman"/>
          <w:b/>
          <w:sz w:val="28"/>
          <w:szCs w:val="28"/>
        </w:rPr>
        <w:t>Рейтинг успішності склав</w:t>
      </w:r>
      <w:r w:rsidRPr="004E04DE">
        <w:rPr>
          <w:rFonts w:ascii="Times New Roman" w:hAnsi="Times New Roman" w:cs="Times New Roman"/>
          <w:b/>
          <w:caps/>
          <w:sz w:val="28"/>
          <w:szCs w:val="28"/>
        </w:rPr>
        <w:t>: __________________________________________</w:t>
      </w:r>
    </w:p>
    <w:p w:rsidR="004E05E2" w:rsidRPr="004E04DE" w:rsidRDefault="004E05E2" w:rsidP="004E05E2">
      <w:pPr>
        <w:spacing w:after="0" w:line="240" w:lineRule="auto"/>
        <w:rPr>
          <w:rFonts w:ascii="Times New Roman" w:hAnsi="Times New Roman" w:cs="Times New Roman"/>
          <w:sz w:val="24"/>
          <w:szCs w:val="24"/>
        </w:rPr>
      </w:pPr>
      <w:r w:rsidRPr="004E04DE">
        <w:rPr>
          <w:rFonts w:ascii="Times New Roman" w:hAnsi="Times New Roman" w:cs="Times New Roman"/>
          <w:b/>
          <w:caps/>
          <w:sz w:val="28"/>
          <w:szCs w:val="28"/>
        </w:rPr>
        <w:t xml:space="preserve">                                                      </w:t>
      </w:r>
      <w:r w:rsidRPr="004E04DE">
        <w:rPr>
          <w:rFonts w:ascii="Times New Roman" w:hAnsi="Times New Roman" w:cs="Times New Roman"/>
          <w:b/>
          <w:caps/>
          <w:sz w:val="28"/>
          <w:szCs w:val="28"/>
        </w:rPr>
        <w:tab/>
      </w:r>
      <w:r w:rsidRPr="004E04DE">
        <w:rPr>
          <w:rFonts w:ascii="Times New Roman" w:hAnsi="Times New Roman" w:cs="Times New Roman"/>
          <w:b/>
          <w:caps/>
          <w:sz w:val="28"/>
          <w:szCs w:val="28"/>
        </w:rPr>
        <w:tab/>
      </w:r>
      <w:r w:rsidRPr="004E04DE">
        <w:rPr>
          <w:rFonts w:ascii="Times New Roman" w:hAnsi="Times New Roman" w:cs="Times New Roman"/>
          <w:b/>
          <w:caps/>
          <w:sz w:val="28"/>
          <w:szCs w:val="28"/>
        </w:rPr>
        <w:tab/>
        <w:t xml:space="preserve"> </w:t>
      </w:r>
      <w:r w:rsidRPr="004E04DE">
        <w:rPr>
          <w:rFonts w:ascii="Times New Roman" w:hAnsi="Times New Roman" w:cs="Times New Roman"/>
          <w:sz w:val="24"/>
          <w:szCs w:val="24"/>
        </w:rPr>
        <w:t>(посада, ПІБ, підпис)</w:t>
      </w:r>
    </w:p>
    <w:p w:rsidR="004E05E2" w:rsidRPr="004E04DE" w:rsidRDefault="004E05E2" w:rsidP="004E05E2">
      <w:pPr>
        <w:spacing w:after="0" w:line="240" w:lineRule="auto"/>
        <w:rPr>
          <w:rFonts w:ascii="Times New Roman" w:hAnsi="Times New Roman" w:cs="Times New Roman"/>
          <w:sz w:val="24"/>
          <w:szCs w:val="24"/>
        </w:rPr>
      </w:pPr>
    </w:p>
    <w:p w:rsidR="004E05E2" w:rsidRPr="004E04DE" w:rsidRDefault="004E05E2" w:rsidP="004E05E2">
      <w:pPr>
        <w:spacing w:after="0" w:line="240" w:lineRule="auto"/>
        <w:rPr>
          <w:rFonts w:ascii="Times New Roman" w:hAnsi="Times New Roman" w:cs="Times New Roman"/>
          <w:sz w:val="24"/>
          <w:szCs w:val="24"/>
        </w:rPr>
      </w:pP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 xml:space="preserve">Погоджено: </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Керівник навчального підрозділу: _____________________________________</w:t>
      </w:r>
    </w:p>
    <w:p w:rsidR="004E05E2" w:rsidRPr="004E04DE" w:rsidRDefault="004E05E2" w:rsidP="004E05E2">
      <w:pPr>
        <w:spacing w:after="0" w:line="240" w:lineRule="auto"/>
        <w:ind w:left="2832" w:firstLine="708"/>
        <w:rPr>
          <w:rFonts w:ascii="Times New Roman" w:hAnsi="Times New Roman" w:cs="Times New Roman"/>
          <w:sz w:val="24"/>
          <w:szCs w:val="24"/>
        </w:rPr>
      </w:pPr>
      <w:r w:rsidRPr="004E04DE">
        <w:rPr>
          <w:rFonts w:ascii="Times New Roman" w:hAnsi="Times New Roman" w:cs="Times New Roman"/>
          <w:sz w:val="24"/>
          <w:szCs w:val="24"/>
        </w:rPr>
        <w:t xml:space="preserve">                          </w:t>
      </w:r>
      <w:r w:rsidRPr="004E04DE">
        <w:rPr>
          <w:rFonts w:ascii="Times New Roman" w:hAnsi="Times New Roman" w:cs="Times New Roman"/>
          <w:sz w:val="24"/>
          <w:szCs w:val="24"/>
        </w:rPr>
        <w:tab/>
        <w:t>( ПІБ, підпис)</w:t>
      </w:r>
    </w:p>
    <w:p w:rsidR="004E05E2" w:rsidRPr="004E04DE" w:rsidRDefault="004E05E2" w:rsidP="004E05E2">
      <w:pPr>
        <w:spacing w:after="0" w:line="240" w:lineRule="auto"/>
        <w:ind w:left="2832" w:firstLine="708"/>
        <w:rPr>
          <w:rFonts w:ascii="Times New Roman" w:hAnsi="Times New Roman" w:cs="Times New Roman"/>
          <w:sz w:val="24"/>
          <w:szCs w:val="24"/>
        </w:rPr>
      </w:pPr>
      <w:bookmarkStart w:id="0" w:name="_GoBack"/>
      <w:bookmarkEnd w:id="0"/>
    </w:p>
    <w:p w:rsidR="004E05E2" w:rsidRPr="004E04DE" w:rsidRDefault="004E05E2" w:rsidP="004E05E2">
      <w:pPr>
        <w:spacing w:after="0" w:line="240" w:lineRule="auto"/>
        <w:rPr>
          <w:rFonts w:ascii="Times New Roman" w:hAnsi="Times New Roman" w:cs="Times New Roman"/>
          <w:b/>
          <w:sz w:val="28"/>
          <w:szCs w:val="28"/>
        </w:rPr>
      </w:pP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 xml:space="preserve">Представник органу </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студентського самоврядування</w:t>
      </w:r>
    </w:p>
    <w:p w:rsidR="004E05E2" w:rsidRPr="004E04DE" w:rsidRDefault="004E05E2" w:rsidP="004E05E2">
      <w:pPr>
        <w:spacing w:after="0" w:line="240" w:lineRule="auto"/>
        <w:rPr>
          <w:rFonts w:ascii="Times New Roman" w:hAnsi="Times New Roman" w:cs="Times New Roman"/>
          <w:b/>
          <w:sz w:val="28"/>
          <w:szCs w:val="28"/>
        </w:rPr>
      </w:pPr>
      <w:r w:rsidRPr="004E04DE">
        <w:rPr>
          <w:rFonts w:ascii="Times New Roman" w:hAnsi="Times New Roman" w:cs="Times New Roman"/>
          <w:b/>
          <w:sz w:val="28"/>
          <w:szCs w:val="28"/>
        </w:rPr>
        <w:t>навчального підрозділу:        _________________________________</w:t>
      </w:r>
    </w:p>
    <w:p w:rsidR="004E05E2" w:rsidRPr="004E04DE" w:rsidRDefault="004E05E2" w:rsidP="004E05E2">
      <w:pPr>
        <w:spacing w:after="0" w:line="240" w:lineRule="auto"/>
        <w:ind w:left="2832" w:firstLine="708"/>
        <w:rPr>
          <w:rFonts w:ascii="Times New Roman" w:hAnsi="Times New Roman" w:cs="Times New Roman"/>
          <w:b/>
          <w:caps/>
          <w:sz w:val="28"/>
          <w:szCs w:val="28"/>
        </w:rPr>
      </w:pPr>
      <w:r w:rsidRPr="004E04DE">
        <w:rPr>
          <w:rFonts w:ascii="Times New Roman" w:hAnsi="Times New Roman" w:cs="Times New Roman"/>
          <w:sz w:val="24"/>
          <w:szCs w:val="24"/>
        </w:rPr>
        <w:t xml:space="preserve">    </w:t>
      </w:r>
      <w:r w:rsidRPr="004E04DE">
        <w:rPr>
          <w:rFonts w:ascii="Times New Roman" w:hAnsi="Times New Roman" w:cs="Times New Roman"/>
          <w:sz w:val="24"/>
          <w:szCs w:val="24"/>
        </w:rPr>
        <w:tab/>
      </w:r>
      <w:r w:rsidRPr="004E04DE">
        <w:rPr>
          <w:rFonts w:ascii="Times New Roman" w:hAnsi="Times New Roman" w:cs="Times New Roman"/>
          <w:sz w:val="24"/>
          <w:szCs w:val="24"/>
        </w:rPr>
        <w:tab/>
      </w:r>
      <w:r w:rsidRPr="004E04DE">
        <w:rPr>
          <w:rFonts w:ascii="Times New Roman" w:hAnsi="Times New Roman" w:cs="Times New Roman"/>
          <w:sz w:val="24"/>
          <w:szCs w:val="24"/>
        </w:rPr>
        <w:tab/>
        <w:t>( ПІБ, підпис)</w:t>
      </w:r>
    </w:p>
    <w:p w:rsidR="004E05E2" w:rsidRPr="004E04DE" w:rsidRDefault="004E05E2" w:rsidP="004E05E2">
      <w:pPr>
        <w:spacing w:after="0" w:line="240" w:lineRule="auto"/>
        <w:ind w:left="2832" w:firstLine="708"/>
        <w:rPr>
          <w:rFonts w:ascii="Times New Roman" w:hAnsi="Times New Roman" w:cs="Times New Roman"/>
          <w:b/>
          <w:caps/>
          <w:sz w:val="28"/>
          <w:szCs w:val="28"/>
        </w:rPr>
      </w:pPr>
    </w:p>
    <w:p w:rsidR="004E05E2" w:rsidRPr="004E04DE" w:rsidRDefault="004E05E2" w:rsidP="00D2337E">
      <w:pPr>
        <w:spacing w:after="0" w:line="240" w:lineRule="auto"/>
        <w:jc w:val="both"/>
        <w:rPr>
          <w:rFonts w:ascii="Times New Roman" w:hAnsi="Times New Roman" w:cs="Times New Roman"/>
          <w:b/>
          <w:sz w:val="28"/>
          <w:szCs w:val="28"/>
        </w:rPr>
      </w:pPr>
    </w:p>
    <w:sectPr w:rsidR="004E05E2" w:rsidRPr="004E04DE" w:rsidSect="004E05E2">
      <w:pgSz w:w="16838" w:h="11906" w:orient="landscape"/>
      <w:pgMar w:top="1135"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53" w:rsidRDefault="00832D53" w:rsidP="00FF7743">
      <w:pPr>
        <w:spacing w:after="0" w:line="240" w:lineRule="auto"/>
      </w:pPr>
      <w:r>
        <w:separator/>
      </w:r>
    </w:p>
  </w:endnote>
  <w:endnote w:type="continuationSeparator" w:id="0">
    <w:p w:rsidR="00832D53" w:rsidRDefault="00832D53" w:rsidP="00FF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844"/>
    </w:sdtPr>
    <w:sdtEndPr/>
    <w:sdtContent>
      <w:p w:rsidR="006102B2" w:rsidRDefault="006102B2">
        <w:pPr>
          <w:pStyle w:val="a7"/>
          <w:jc w:val="center"/>
        </w:pPr>
        <w:r>
          <w:fldChar w:fldCharType="begin"/>
        </w:r>
        <w:r>
          <w:instrText xml:space="preserve"> PAGE   \* MERGEFORMAT </w:instrText>
        </w:r>
        <w:r>
          <w:fldChar w:fldCharType="separate"/>
        </w:r>
        <w:r w:rsidR="004E04DE">
          <w:rPr>
            <w:noProof/>
          </w:rPr>
          <w:t>30</w:t>
        </w:r>
        <w:r>
          <w:fldChar w:fldCharType="end"/>
        </w:r>
      </w:p>
    </w:sdtContent>
  </w:sdt>
  <w:p w:rsidR="006102B2" w:rsidRDefault="00610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53" w:rsidRDefault="00832D53" w:rsidP="00FF7743">
      <w:pPr>
        <w:spacing w:after="0" w:line="240" w:lineRule="auto"/>
      </w:pPr>
      <w:r>
        <w:separator/>
      </w:r>
    </w:p>
  </w:footnote>
  <w:footnote w:type="continuationSeparator" w:id="0">
    <w:p w:rsidR="00832D53" w:rsidRDefault="00832D53" w:rsidP="00FF7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B46"/>
    <w:multiLevelType w:val="multilevel"/>
    <w:tmpl w:val="08265B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9B47220"/>
    <w:multiLevelType w:val="multilevel"/>
    <w:tmpl w:val="09B4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57E1A"/>
    <w:multiLevelType w:val="multilevel"/>
    <w:tmpl w:val="0AA57E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1DA1995"/>
    <w:multiLevelType w:val="multilevel"/>
    <w:tmpl w:val="11DA1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093BB6"/>
    <w:multiLevelType w:val="multilevel"/>
    <w:tmpl w:val="39093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3055398"/>
    <w:multiLevelType w:val="multilevel"/>
    <w:tmpl w:val="4305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139B5"/>
    <w:multiLevelType w:val="multilevel"/>
    <w:tmpl w:val="4921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2F2F34"/>
    <w:multiLevelType w:val="hybridMultilevel"/>
    <w:tmpl w:val="B88EB290"/>
    <w:lvl w:ilvl="0" w:tplc="CB7C0742">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5264A8"/>
    <w:multiLevelType w:val="multilevel"/>
    <w:tmpl w:val="525264A8"/>
    <w:lvl w:ilvl="0">
      <w:start w:val="1"/>
      <w:numFmt w:val="decimal"/>
      <w:lvlText w:val="%1)"/>
      <w:lvlJc w:val="left"/>
      <w:pPr>
        <w:ind w:left="793"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9">
    <w:nsid w:val="5A3C06D8"/>
    <w:multiLevelType w:val="multilevel"/>
    <w:tmpl w:val="5A3C06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603807ED"/>
    <w:multiLevelType w:val="multilevel"/>
    <w:tmpl w:val="603807ED"/>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1">
    <w:nsid w:val="6AFD4AD7"/>
    <w:multiLevelType w:val="multilevel"/>
    <w:tmpl w:val="6AFD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64D0"/>
    <w:multiLevelType w:val="multilevel"/>
    <w:tmpl w:val="7A8A6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5"/>
  </w:num>
  <w:num w:numId="6">
    <w:abstractNumId w:val="2"/>
  </w:num>
  <w:num w:numId="7">
    <w:abstractNumId w:val="10"/>
  </w:num>
  <w:num w:numId="8">
    <w:abstractNumId w:val="1"/>
  </w:num>
  <w:num w:numId="9">
    <w:abstractNumId w:val="4"/>
  </w:num>
  <w:num w:numId="10">
    <w:abstractNumId w:val="3"/>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64"/>
    <w:rsid w:val="00020F3B"/>
    <w:rsid w:val="0006369A"/>
    <w:rsid w:val="000B3943"/>
    <w:rsid w:val="000D41C6"/>
    <w:rsid w:val="000E031C"/>
    <w:rsid w:val="00101FD9"/>
    <w:rsid w:val="001303F2"/>
    <w:rsid w:val="0016207C"/>
    <w:rsid w:val="00163828"/>
    <w:rsid w:val="00197D05"/>
    <w:rsid w:val="001B75D1"/>
    <w:rsid w:val="002077E3"/>
    <w:rsid w:val="002275ED"/>
    <w:rsid w:val="00244EC9"/>
    <w:rsid w:val="0029520E"/>
    <w:rsid w:val="002B220B"/>
    <w:rsid w:val="002C6100"/>
    <w:rsid w:val="002F2AAB"/>
    <w:rsid w:val="003113BE"/>
    <w:rsid w:val="0031686D"/>
    <w:rsid w:val="00373B64"/>
    <w:rsid w:val="00394E5F"/>
    <w:rsid w:val="003C342B"/>
    <w:rsid w:val="003F3C5E"/>
    <w:rsid w:val="00410E11"/>
    <w:rsid w:val="00421416"/>
    <w:rsid w:val="00423839"/>
    <w:rsid w:val="00440A2A"/>
    <w:rsid w:val="004460ED"/>
    <w:rsid w:val="00447712"/>
    <w:rsid w:val="00453DA8"/>
    <w:rsid w:val="004709A9"/>
    <w:rsid w:val="004A2249"/>
    <w:rsid w:val="004B4866"/>
    <w:rsid w:val="004E04DE"/>
    <w:rsid w:val="004E05E2"/>
    <w:rsid w:val="004F031A"/>
    <w:rsid w:val="00501DA3"/>
    <w:rsid w:val="00507D33"/>
    <w:rsid w:val="0051557B"/>
    <w:rsid w:val="005535B1"/>
    <w:rsid w:val="00561D96"/>
    <w:rsid w:val="0058540F"/>
    <w:rsid w:val="005A2BCB"/>
    <w:rsid w:val="005A7AD9"/>
    <w:rsid w:val="00605B8A"/>
    <w:rsid w:val="006102B2"/>
    <w:rsid w:val="0063791B"/>
    <w:rsid w:val="006400B8"/>
    <w:rsid w:val="00657472"/>
    <w:rsid w:val="00687E5E"/>
    <w:rsid w:val="00727D87"/>
    <w:rsid w:val="007657C1"/>
    <w:rsid w:val="00766E47"/>
    <w:rsid w:val="007A431E"/>
    <w:rsid w:val="00831A1D"/>
    <w:rsid w:val="00832D53"/>
    <w:rsid w:val="008352C4"/>
    <w:rsid w:val="00883AE7"/>
    <w:rsid w:val="008B1B99"/>
    <w:rsid w:val="008D14DE"/>
    <w:rsid w:val="008E27CD"/>
    <w:rsid w:val="008E4151"/>
    <w:rsid w:val="008F0CAA"/>
    <w:rsid w:val="008F1A06"/>
    <w:rsid w:val="00924944"/>
    <w:rsid w:val="0093508E"/>
    <w:rsid w:val="00947E7E"/>
    <w:rsid w:val="009664F0"/>
    <w:rsid w:val="00986AD7"/>
    <w:rsid w:val="009A1E9F"/>
    <w:rsid w:val="009C40F0"/>
    <w:rsid w:val="00A0154C"/>
    <w:rsid w:val="00A0303F"/>
    <w:rsid w:val="00A639F1"/>
    <w:rsid w:val="00A73B11"/>
    <w:rsid w:val="00A76610"/>
    <w:rsid w:val="00A93421"/>
    <w:rsid w:val="00AC5982"/>
    <w:rsid w:val="00B03DC0"/>
    <w:rsid w:val="00B12665"/>
    <w:rsid w:val="00B37FEC"/>
    <w:rsid w:val="00B67845"/>
    <w:rsid w:val="00B82506"/>
    <w:rsid w:val="00C1753C"/>
    <w:rsid w:val="00C2491A"/>
    <w:rsid w:val="00C339CC"/>
    <w:rsid w:val="00C400A2"/>
    <w:rsid w:val="00C550FD"/>
    <w:rsid w:val="00C84A3A"/>
    <w:rsid w:val="00CA35C4"/>
    <w:rsid w:val="00CB34D1"/>
    <w:rsid w:val="00CE6D34"/>
    <w:rsid w:val="00D0458C"/>
    <w:rsid w:val="00D12DD7"/>
    <w:rsid w:val="00D22C25"/>
    <w:rsid w:val="00D2337E"/>
    <w:rsid w:val="00D27D08"/>
    <w:rsid w:val="00DA3B14"/>
    <w:rsid w:val="00DA4E93"/>
    <w:rsid w:val="00DC3082"/>
    <w:rsid w:val="00DD6E30"/>
    <w:rsid w:val="00DF4DAE"/>
    <w:rsid w:val="00E049C9"/>
    <w:rsid w:val="00E1617A"/>
    <w:rsid w:val="00E3327C"/>
    <w:rsid w:val="00E476E1"/>
    <w:rsid w:val="00E8677C"/>
    <w:rsid w:val="00EF3266"/>
    <w:rsid w:val="00F1543C"/>
    <w:rsid w:val="00F17CD8"/>
    <w:rsid w:val="00F34804"/>
    <w:rsid w:val="00F652CB"/>
    <w:rsid w:val="00FA0851"/>
    <w:rsid w:val="00FA4305"/>
    <w:rsid w:val="00FE43DC"/>
    <w:rsid w:val="00FF7743"/>
    <w:rsid w:val="32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3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table" w:customStyle="1" w:styleId="11">
    <w:name w:val="Сетка таблицы1"/>
    <w:basedOn w:val="a1"/>
    <w:next w:val="a9"/>
    <w:uiPriority w:val="59"/>
    <w:rsid w:val="004E05E2"/>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3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table" w:customStyle="1" w:styleId="11">
    <w:name w:val="Сетка таблицы1"/>
    <w:basedOn w:val="a1"/>
    <w:next w:val="a9"/>
    <w:uiPriority w:val="59"/>
    <w:rsid w:val="004E05E2"/>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C5617-4FCC-4540-8CBA-4512203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8184</Words>
  <Characters>46651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ПК-102</dc:creator>
  <cp:lastModifiedBy>Radomski</cp:lastModifiedBy>
  <cp:revision>6</cp:revision>
  <cp:lastPrinted>2017-06-08T14:37:00Z</cp:lastPrinted>
  <dcterms:created xsi:type="dcterms:W3CDTF">2019-10-21T07:56:00Z</dcterms:created>
  <dcterms:modified xsi:type="dcterms:W3CDTF">2019-11-07T11:12:00Z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