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-61"/>
        <w:jc w:val="center"/>
        <w:rPr>
          <w:b w:val="1"/>
          <w:color w:val="000000"/>
          <w:sz w:val="34"/>
          <w:szCs w:val="34"/>
        </w:rPr>
      </w:pPr>
      <w:r w:rsidDel="00000000" w:rsidR="00000000" w:rsidRPr="00000000">
        <w:rPr>
          <w:b w:val="1"/>
          <w:color w:val="000000"/>
          <w:sz w:val="34"/>
          <w:szCs w:val="34"/>
          <w:rtl w:val="0"/>
        </w:rPr>
        <w:t xml:space="preserve">Міністерство освіти і науки України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-62"/>
        <w:jc w:val="center"/>
        <w:rPr>
          <w:b w:val="1"/>
          <w:color w:val="000000"/>
          <w:sz w:val="34"/>
          <w:szCs w:val="34"/>
        </w:rPr>
      </w:pPr>
      <w:r w:rsidDel="00000000" w:rsidR="00000000" w:rsidRPr="00000000">
        <w:rPr>
          <w:b w:val="1"/>
          <w:color w:val="000000"/>
          <w:sz w:val="34"/>
          <w:szCs w:val="34"/>
          <w:rtl w:val="0"/>
        </w:rPr>
        <w:t xml:space="preserve">Таврійський національний університет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-62"/>
        <w:jc w:val="center"/>
        <w:rPr>
          <w:b w:val="1"/>
          <w:color w:val="000000"/>
          <w:sz w:val="34"/>
          <w:szCs w:val="34"/>
        </w:rPr>
      </w:pPr>
      <w:r w:rsidDel="00000000" w:rsidR="00000000" w:rsidRPr="00000000">
        <w:rPr>
          <w:b w:val="1"/>
          <w:color w:val="000000"/>
          <w:sz w:val="34"/>
          <w:szCs w:val="34"/>
          <w:rtl w:val="0"/>
        </w:rPr>
        <w:t xml:space="preserve">імені В. І. Вернадського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522"/>
        <w:jc w:val="center"/>
        <w:rPr>
          <w:b w:val="1"/>
          <w:color w:val="000000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-61"/>
        <w:jc w:val="center"/>
        <w:rPr>
          <w:b w:val="1"/>
          <w:color w:val="000000"/>
          <w:sz w:val="34"/>
          <w:szCs w:val="3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2560320</wp:posOffset>
            </wp:positionH>
            <wp:positionV relativeFrom="paragraph">
              <wp:posOffset>349250</wp:posOffset>
            </wp:positionV>
            <wp:extent cx="1325245" cy="1243330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12433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522"/>
        <w:jc w:val="center"/>
        <w:rPr>
          <w:b w:val="1"/>
          <w:color w:val="000000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522"/>
        <w:jc w:val="center"/>
        <w:rPr>
          <w:b w:val="1"/>
          <w:color w:val="000000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522"/>
        <w:jc w:val="center"/>
        <w:rPr>
          <w:b w:val="1"/>
          <w:color w:val="000000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-61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" w:lineRule="auto"/>
        <w:rPr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" w:lineRule="auto"/>
        <w:ind w:left="116" w:firstLine="0"/>
        <w:jc w:val="center"/>
        <w:rPr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" w:lineRule="auto"/>
        <w:ind w:left="116" w:firstLine="0"/>
        <w:jc w:val="center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ПОЛОЖЕННЯ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" w:lineRule="auto"/>
        <w:ind w:left="116" w:firstLine="0"/>
        <w:jc w:val="center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про Раду якості освіти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" w:lineRule="auto"/>
        <w:ind w:left="116" w:firstLine="0"/>
        <w:jc w:val="center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Таврійського національного університету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" w:lineRule="auto"/>
        <w:ind w:left="116" w:firstLine="0"/>
        <w:jc w:val="center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імені В. І. Вернадського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" w:lineRule="auto"/>
        <w:jc w:val="center"/>
        <w:rPr>
          <w:b w:val="1"/>
          <w:color w:val="000000"/>
          <w:sz w:val="31"/>
          <w:szCs w:val="3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232" w:lineRule="auto"/>
        <w:ind w:left="578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</w:t>
      </w:r>
      <w:r w:rsidDel="00000000" w:rsidR="00000000" w:rsidRPr="00000000">
        <w:rPr>
          <w:rtl w:val="0"/>
        </w:rPr>
        <w:t xml:space="preserve">ИЇВ </w:t>
      </w:r>
      <w:r w:rsidDel="00000000" w:rsidR="00000000" w:rsidRPr="00000000">
        <w:rPr>
          <w:sz w:val="28"/>
          <w:szCs w:val="28"/>
          <w:rtl w:val="0"/>
        </w:rPr>
        <w:t xml:space="preserve">2020</w:t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232" w:lineRule="auto"/>
        <w:ind w:left="578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Укладачі: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3" w:firstLine="709"/>
        <w:jc w:val="both"/>
        <w:rPr>
          <w:color w:val="000000"/>
          <w:sz w:val="27"/>
          <w:szCs w:val="27"/>
        </w:rPr>
      </w:pP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Опанасенко О.А. – </w:t>
      </w:r>
      <w:r w:rsidDel="00000000" w:rsidR="00000000" w:rsidRPr="00000000">
        <w:rPr>
          <w:color w:val="000000"/>
          <w:sz w:val="27"/>
          <w:szCs w:val="27"/>
          <w:rtl w:val="0"/>
        </w:rPr>
        <w:t xml:space="preserve">заступник</w:t>
      </w: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 </w:t>
      </w:r>
      <w:r w:rsidDel="00000000" w:rsidR="00000000" w:rsidRPr="00000000">
        <w:rPr>
          <w:color w:val="000000"/>
          <w:sz w:val="27"/>
          <w:szCs w:val="27"/>
          <w:rtl w:val="0"/>
        </w:rPr>
        <w:t xml:space="preserve">директора навчально-наукового центру організації освітнього та виховного процесу з навчально-методичної роботи.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3" w:firstLine="709"/>
        <w:jc w:val="both"/>
        <w:rPr>
          <w:color w:val="000000"/>
          <w:sz w:val="27"/>
          <w:szCs w:val="27"/>
        </w:rPr>
      </w:pP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Радомський І.П.</w:t>
      </w:r>
      <w:r w:rsidDel="00000000" w:rsidR="00000000" w:rsidRPr="00000000">
        <w:rPr>
          <w:color w:val="000000"/>
          <w:sz w:val="27"/>
          <w:szCs w:val="27"/>
          <w:rtl w:val="0"/>
        </w:rPr>
        <w:t xml:space="preserve"> </w:t>
      </w:r>
      <w:r w:rsidDel="00000000" w:rsidR="00000000" w:rsidRPr="00000000">
        <w:rPr>
          <w:sz w:val="27"/>
          <w:szCs w:val="27"/>
          <w:rtl w:val="0"/>
        </w:rPr>
        <w:t xml:space="preserve">– </w:t>
      </w:r>
      <w:r w:rsidDel="00000000" w:rsidR="00000000" w:rsidRPr="00000000">
        <w:rPr>
          <w:color w:val="000000"/>
          <w:sz w:val="27"/>
          <w:szCs w:val="27"/>
          <w:rtl w:val="0"/>
        </w:rPr>
        <w:t xml:space="preserve">директор навчально-наукового центру організації освітнього та виховного процесу, кандидат педагогічних наук, доцент.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3" w:firstLine="709"/>
        <w:jc w:val="both"/>
        <w:rPr>
          <w:color w:val="000000"/>
          <w:sz w:val="27"/>
          <w:szCs w:val="27"/>
        </w:rPr>
      </w:pP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Стеценко Г.В.</w:t>
      </w:r>
      <w:r w:rsidDel="00000000" w:rsidR="00000000" w:rsidRPr="00000000">
        <w:rPr>
          <w:color w:val="000000"/>
          <w:sz w:val="27"/>
          <w:szCs w:val="27"/>
          <w:rtl w:val="0"/>
        </w:rPr>
        <w:t xml:space="preserve"> – методист вищої категорії навчально-наукового центру організації освітнього та виховного процесу.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480" w:lineRule="auto"/>
        <w:ind w:left="20" w:firstLine="700"/>
        <w:jc w:val="both"/>
        <w:rPr>
          <w:color w:val="ff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3" w:right="23" w:hanging="23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Схвалено рішенням Навчально-методичної ради ТНУ від 09 вересня 2020 р.  Протокол № 01.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3" w:right="23" w:hanging="23"/>
        <w:jc w:val="both"/>
        <w:rPr>
          <w:color w:val="ff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46" w:right="23" w:hanging="23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Затверджено рішенням Вченої ради ТНУ від 29 вересня 2020 р. протокол № 01.</w:t>
      </w:r>
    </w:p>
    <w:p w:rsidR="00000000" w:rsidDel="00000000" w:rsidP="00000000" w:rsidRDefault="00000000" w:rsidRPr="00000000" w14:paraId="0000002C">
      <w:pPr>
        <w:spacing w:line="520" w:lineRule="auto"/>
        <w:ind w:left="40" w:right="20" w:hanging="20"/>
        <w:jc w:val="center"/>
        <w:rPr>
          <w:b w:val="1"/>
          <w:i w:val="1"/>
          <w:sz w:val="26"/>
          <w:szCs w:val="26"/>
        </w:rPr>
      </w:pP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Зі змінами та доповненнями протокол № __ від __ ______ 20__ р.</w:t>
      </w:r>
    </w:p>
    <w:p w:rsidR="00000000" w:rsidDel="00000000" w:rsidP="00000000" w:rsidRDefault="00000000" w:rsidRPr="00000000" w14:paraId="0000002D">
      <w:pPr>
        <w:spacing w:line="520" w:lineRule="auto"/>
        <w:ind w:left="40" w:right="20" w:hanging="20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line="520" w:lineRule="auto"/>
        <w:ind w:left="40" w:right="20" w:hanging="20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Уведено в дію наказом ректора ТНУ від 30 вересня 2020 р. № 151-ОД.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480" w:lineRule="auto"/>
        <w:ind w:left="23" w:right="23" w:firstLine="697"/>
        <w:jc w:val="both"/>
        <w:rPr>
          <w:color w:val="ff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57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Положення про Раду якості освіти Таврійського національного університету імені</w:t>
      </w:r>
    </w:p>
    <w:p w:rsidR="00000000" w:rsidDel="00000000" w:rsidP="00000000" w:rsidRDefault="00000000" w:rsidRPr="00000000" w14:paraId="0000003F">
      <w:pPr>
        <w:ind w:left="57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В.І. Вернадського / [Укл.: Опанасенко О.А., Радомський І.П., Стеценко Г.В.] - К.: ТНУ, 2020.  8 с.</w:t>
      </w:r>
    </w:p>
    <w:p w:rsidR="00000000" w:rsidDel="00000000" w:rsidP="00000000" w:rsidRDefault="00000000" w:rsidRPr="00000000" w14:paraId="00000040">
      <w:pPr>
        <w:spacing w:before="232" w:lineRule="auto"/>
        <w:ind w:left="578" w:firstLine="0"/>
        <w:rPr>
          <w:sz w:val="24"/>
          <w:szCs w:val="24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40" w:w="11910" w:orient="portrait"/>
          <w:pgMar w:bottom="280" w:top="1040" w:left="1160" w:right="7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812"/>
        </w:tabs>
        <w:spacing w:before="100" w:lineRule="auto"/>
        <w:ind w:left="720" w:hanging="360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ЗАГАЛЬНІ ПОЛОЖЕННЯ</w:t>
      </w:r>
    </w:p>
    <w:p w:rsidR="00000000" w:rsidDel="00000000" w:rsidP="00000000" w:rsidRDefault="00000000" w:rsidRPr="00000000" w14:paraId="00000042">
      <w:pPr>
        <w:tabs>
          <w:tab w:val="left" w:pos="1180"/>
        </w:tabs>
        <w:spacing w:line="276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1.1. Рада якості освіти Таврійського національного університету імені В. І. Вернадського (далі – Рада) є дорадчим органом, який створено для сприяння досягненню стратегічних цілей Університету щодо формування внутрішньої системи забезпечення якості освіти, реалізації та впровадження освітніх інновацій, здійснення моніторингу, аналізу, планування та координації освітнього процесу в Університеті та розробки рекомендацій щодо його вдосконалення з метою досягнення високого рівня якості освіти та набуття учасниками освітньої діяльності вагомих конкурентних переваг.</w:t>
      </w:r>
    </w:p>
    <w:p w:rsidR="00000000" w:rsidDel="00000000" w:rsidP="00000000" w:rsidRDefault="00000000" w:rsidRPr="00000000" w14:paraId="00000044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1.2. Рада у своїй практичній діяльності керується Законами України, Постановами Кабінету Міністрів України, наказами та інструктивними листами МОН, Статутом університету, Колективним договором, наказами та розпорядженнями по Університету.</w:t>
      </w:r>
    </w:p>
    <w:p w:rsidR="00000000" w:rsidDel="00000000" w:rsidP="00000000" w:rsidRDefault="00000000" w:rsidRPr="00000000" w14:paraId="00000045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1.3. Рада створюється наказом ректора Університету у складі Голови, заступника, секретаря та членів ради. </w:t>
      </w:r>
    </w:p>
    <w:p w:rsidR="00000000" w:rsidDel="00000000" w:rsidP="00000000" w:rsidRDefault="00000000" w:rsidRPr="00000000" w14:paraId="00000046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Членами ради є: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проректор з науково-педагогічної діяльності та інноваційного розвитку;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представники навчальних підрозділів ( навчально-наукові інститути, загальновузівські кафедри) – по одному представнику за поданням керівника навчального підрозділу;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представники здобувачів вищої освіти – за поданням керівника органу студентського самоврядування;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експерти із забезпечення якості освіти (від структурних підрозділів, що беруть участь у забезпеченні освітнього процесу в Університеті) - по одному представник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за поданням керівника структурного підрозділу;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представники від роботодавців – за згодою.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1.4. Головою Ради якості освіти за посадою є перший проректор Університету.</w:t>
      </w:r>
    </w:p>
    <w:p w:rsidR="00000000" w:rsidDel="00000000" w:rsidP="00000000" w:rsidRDefault="00000000" w:rsidRPr="00000000" w14:paraId="0000004D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1.5. Обов’язки заступника Голови Ради якості освіти (далі – Ради) виконує за посадою директор навчально-наукового центру організації освітнього та виховного процесу.</w:t>
      </w:r>
    </w:p>
    <w:p w:rsidR="00000000" w:rsidDel="00000000" w:rsidP="00000000" w:rsidRDefault="00000000" w:rsidRPr="00000000" w14:paraId="0000004E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1.6. Персональний склад Ради оновлюється на початку кожного навчального року, затверджується наказом ректора Університету.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1.7. Рада створюється або ліквідується наказом ректора за рішенням Вченої ради Університету.</w:t>
      </w:r>
    </w:p>
    <w:p w:rsidR="00000000" w:rsidDel="00000000" w:rsidP="00000000" w:rsidRDefault="00000000" w:rsidRPr="00000000" w14:paraId="00000050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1.8. За потреби в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навчальних підрозділах Університету можуть створюватись Ради якості освіти навчально-наукових інститутів, загальновузівських кафедр.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123"/>
        </w:tabs>
        <w:spacing w:line="276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2. ОСНОВНІ ФУНКЦІЇ ТА ПОВНОВАЖЕННЯ РАДИ ЯКОСТІ ОСВІТИ 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123"/>
        </w:tabs>
        <w:spacing w:line="276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560"/>
        </w:tabs>
        <w:spacing w:line="276" w:lineRule="auto"/>
        <w:ind w:left="85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2.1. Функції Ради:</w:t>
      </w:r>
    </w:p>
    <w:p w:rsidR="00000000" w:rsidDel="00000000" w:rsidP="00000000" w:rsidRDefault="00000000" w:rsidRPr="00000000" w14:paraId="00000054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- реалізація політики Університету у сфері забезпечення якості освітньої діяльності та якості вищої освіти;</w:t>
      </w:r>
    </w:p>
    <w:p w:rsidR="00000000" w:rsidDel="00000000" w:rsidP="00000000" w:rsidRDefault="00000000" w:rsidRPr="00000000" w14:paraId="00000055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затвердження заходів з моніторингу якості освітнього процесу та якості вищої освіти на навчальний рік;</w:t>
      </w:r>
    </w:p>
    <w:p w:rsidR="00000000" w:rsidDel="00000000" w:rsidP="00000000" w:rsidRDefault="00000000" w:rsidRPr="00000000" w14:paraId="00000056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координація освітнього процесу в навчальних підрозділах Університету;</w:t>
      </w:r>
    </w:p>
    <w:p w:rsidR="00000000" w:rsidDel="00000000" w:rsidP="00000000" w:rsidRDefault="00000000" w:rsidRPr="00000000" w14:paraId="00000057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обговорення проєктів нормативних документів, що регламентують організацію та зміст освітнього процесу в Університеті, підготовка рекомендацій щодо їх удосконалення та винесення їх на розгляд Вченої ради Університету;</w:t>
      </w:r>
    </w:p>
    <w:p w:rsidR="00000000" w:rsidDel="00000000" w:rsidP="00000000" w:rsidRDefault="00000000" w:rsidRPr="00000000" w14:paraId="00000058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надання роз’яснень та консультацій щодо застосування нормативних документів Університету з питань організації освітнього процесу;</w:t>
      </w:r>
    </w:p>
    <w:p w:rsidR="00000000" w:rsidDel="00000000" w:rsidP="00000000" w:rsidRDefault="00000000" w:rsidRPr="00000000" w14:paraId="00000059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аналіз результатів моніторингу якості освітньої діяльності Університету та розроблення рекомендацій щодо його концептуального розвитку та процедурного вдосконалення;</w:t>
      </w:r>
    </w:p>
    <w:p w:rsidR="00000000" w:rsidDel="00000000" w:rsidP="00000000" w:rsidRDefault="00000000" w:rsidRPr="00000000" w14:paraId="0000005A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узагальнення передового досвіду організації освітнього процесу в Університеті та досвіду інших закладів освіти, розроблення рекомендацій щодо його поширення й імплементації в освітній процес Університету;</w:t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560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формування пропозицій щодо вдосконалення системи внутрішнього забезпечення якості освіти в Університеті;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розгляд та схвалення проєктів освітніх програм, змін до них, навчальних планів та закріплення навчальних дисциплін за кафедрами для винесення для затвердження Вченою радою Університету;</w:t>
      </w:r>
    </w:p>
    <w:p w:rsidR="00000000" w:rsidDel="00000000" w:rsidP="00000000" w:rsidRDefault="00000000" w:rsidRPr="00000000" w14:paraId="0000005D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уніфікації вимог до форми і змісту навчальних планів і робочих навчальних програм; забезпечення узгодженості навчальних планів і робочих навчальних програм у межах Університету; </w:t>
      </w:r>
    </w:p>
    <w:p w:rsidR="00000000" w:rsidDel="00000000" w:rsidP="00000000" w:rsidRDefault="00000000" w:rsidRPr="00000000" w14:paraId="0000005E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розроблення рекомендацій щодо вдосконалення навчально-методичного забезпечення дисциплін;</w:t>
      </w:r>
    </w:p>
    <w:p w:rsidR="00000000" w:rsidDel="00000000" w:rsidP="00000000" w:rsidRDefault="00000000" w:rsidRPr="00000000" w14:paraId="0000005F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рекомендація до видання навчальної та методичної літератури;</w:t>
      </w:r>
    </w:p>
    <w:p w:rsidR="00000000" w:rsidDel="00000000" w:rsidP="00000000" w:rsidRDefault="00000000" w:rsidRPr="00000000" w14:paraId="00000060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розроблення напрямків вдосконалення педагогічної майстерності викладачів;</w:t>
      </w:r>
    </w:p>
    <w:p w:rsidR="00000000" w:rsidDel="00000000" w:rsidP="00000000" w:rsidRDefault="00000000" w:rsidRPr="00000000" w14:paraId="0000006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схвалення програм курсів підвищення кваліфікації науково-педагогічних працівників;</w:t>
      </w:r>
    </w:p>
    <w:p w:rsidR="00000000" w:rsidDel="00000000" w:rsidP="00000000" w:rsidRDefault="00000000" w:rsidRPr="00000000" w14:paraId="00000062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2.2. Голова Ради здійснює такі функції:</w:t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організовує роботу Ради та головує на її засіданнях;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9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вносить пропозиції на засідання Ради щодо розподілу обов'язків між членами Ради;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погоджує порядок денний засідань Ради;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запрошує в разі необхідності фахівців для участі в роботі Ради;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дає доручення з організаційних питань заступнику Голови Ради, секретарю Ради, експертам;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здійснює інші повноваження, передбачені цим Положенням.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 відсутності голови Ради його повноваження здійснює заступник Голови Ради.</w:t>
      </w:r>
    </w:p>
    <w:p w:rsidR="00000000" w:rsidDel="00000000" w:rsidP="00000000" w:rsidRDefault="00000000" w:rsidRPr="00000000" w14:paraId="0000006A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2.3. Члени Ради мають право:</w:t>
      </w:r>
    </w:p>
    <w:p w:rsidR="00000000" w:rsidDel="00000000" w:rsidP="00000000" w:rsidRDefault="00000000" w:rsidRPr="00000000" w14:paraId="0000006B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брати участь у роботі Ради, в обговоренні питань, ухваленні та виконанні рішень Ради Університету;</w:t>
      </w:r>
    </w:p>
    <w:p w:rsidR="00000000" w:rsidDel="00000000" w:rsidP="00000000" w:rsidRDefault="00000000" w:rsidRPr="00000000" w14:paraId="0000006C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вносити пропозиції щодо формування порядку денного засідань Ради;</w:t>
      </w:r>
    </w:p>
    <w:p w:rsidR="00000000" w:rsidDel="00000000" w:rsidP="00000000" w:rsidRDefault="00000000" w:rsidRPr="00000000" w14:paraId="0000006D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виконувати доручення Голови Ради щодо підготовки засідань і рішень Ради;</w:t>
      </w:r>
    </w:p>
    <w:p w:rsidR="00000000" w:rsidDel="00000000" w:rsidP="00000000" w:rsidRDefault="00000000" w:rsidRPr="00000000" w14:paraId="0000006E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виконувати рішення, ухвалені на засіданні Ради Університету; </w:t>
      </w:r>
    </w:p>
    <w:p w:rsidR="00000000" w:rsidDel="00000000" w:rsidP="00000000" w:rsidRDefault="00000000" w:rsidRPr="00000000" w14:paraId="0000006F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сприяти підвищенню рівня якості освітньої діяльності Університету.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179"/>
        </w:tabs>
        <w:spacing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</w:t>
      </w:r>
      <w:r w:rsidDel="00000000" w:rsidR="00000000" w:rsidRPr="00000000">
        <w:rPr>
          <w:sz w:val="28"/>
          <w:szCs w:val="28"/>
          <w:rtl w:val="0"/>
        </w:rPr>
        <w:t xml:space="preserve">4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 Секретар Ради здійснює такі функції:</w:t>
      </w:r>
    </w:p>
    <w:p w:rsidR="00000000" w:rsidDel="00000000" w:rsidP="00000000" w:rsidRDefault="00000000" w:rsidRPr="00000000" w14:paraId="0000007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формує про</w:t>
      </w:r>
      <w:r w:rsidDel="00000000" w:rsidR="00000000" w:rsidRPr="00000000">
        <w:rPr>
          <w:sz w:val="28"/>
          <w:szCs w:val="28"/>
          <w:rtl w:val="0"/>
        </w:rPr>
        <w:t xml:space="preserve">є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кт порядку денного та подає його на розгляд Голові Ради;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завчасно інформує членів Ради про місце, час проведення засідання Ради та про порядок денний, а також своєчасно (за 5 робочих днів) забезпечує надання членам Ради відповідних матеріалів засідання;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проводить організаційну роботу з підготовки проведення засідань Ради;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веде протокол засідання Ради, доводить рішення Ради і протокольні доручення до структурних підрозділів Університету;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забезпечує протокольне оформлення підсумків засідань Ради, доопрацювання про</w:t>
      </w:r>
      <w:r w:rsidDel="00000000" w:rsidR="00000000" w:rsidRPr="00000000">
        <w:rPr>
          <w:sz w:val="28"/>
          <w:szCs w:val="28"/>
          <w:rtl w:val="0"/>
        </w:rPr>
        <w:t xml:space="preserve">є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ктів рішень з урахуванням зауважень і пропозицій, висловлених під час засідання;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 дорученням Голови Ради виконує інші (доручення) завдання, що стосуються забезпечення роботи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807"/>
        </w:tabs>
        <w:spacing w:line="276" w:lineRule="auto"/>
        <w:ind w:left="360" w:firstLine="0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 ОРГАНІЗАЦІЯ РОБОТИ РАДИ ЯКОСТІ ОСВІТИ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pos="1169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3.1. Організаційними формами роботи Ради є відкриті засідання: </w:t>
      </w:r>
    </w:p>
    <w:p w:rsidR="00000000" w:rsidDel="00000000" w:rsidP="00000000" w:rsidRDefault="00000000" w:rsidRPr="00000000" w14:paraId="0000008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робоче (за участю представників навчальних підрозділів, здобувачів вищої освіти та роботодавців), що проводиться щомісяця та частіше (за потребою)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розширене (додатково до участі залучаються експерти із забезпечення якості освіти), що проводиться за рішенням Голови Ради.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pos="1169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3.2. Робота Ради може здійснюватися у формі:</w:t>
      </w:r>
    </w:p>
    <w:p w:rsidR="00000000" w:rsidDel="00000000" w:rsidP="00000000" w:rsidRDefault="00000000" w:rsidRPr="00000000" w14:paraId="00000086">
      <w:pPr>
        <w:tabs>
          <w:tab w:val="left" w:pos="1085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засідань Ради (“круглих столів”, конференцій та/або інших заходів за участі членів ради);</w:t>
      </w:r>
    </w:p>
    <w:p w:rsidR="00000000" w:rsidDel="00000000" w:rsidP="00000000" w:rsidRDefault="00000000" w:rsidRPr="00000000" w14:paraId="00000087">
      <w:pPr>
        <w:tabs>
          <w:tab w:val="left" w:pos="1085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в режимі використання інформаційно-комунікаційних технологій. 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3.3. Засідання Ради проводить її Голова, а в разі його відсутності – заступник Голови. Засідання вважається правомочним, якщо на ньому присутні більше половини від її повного складу.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Ради проводить реєстрацію присутніх членів Ради перед кожним засіданням ради під розпис.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Присутність на засіданні Ради є обов’язковою для всіх членів </w:t>
      </w:r>
      <w:r w:rsidDel="00000000" w:rsidR="00000000" w:rsidRPr="00000000">
        <w:rPr>
          <w:sz w:val="28"/>
          <w:szCs w:val="28"/>
          <w:rtl w:val="0"/>
        </w:rPr>
        <w:t xml:space="preserve">Р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ади, за винятком поважних причин (відпустка, хвороба, відрядження тощо).</w:t>
      </w:r>
    </w:p>
    <w:p w:rsidR="00000000" w:rsidDel="00000000" w:rsidP="00000000" w:rsidRDefault="00000000" w:rsidRPr="00000000" w14:paraId="0000008B">
      <w:pPr>
        <w:tabs>
          <w:tab w:val="left" w:pos="13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3.4. Рішення Ради з усіх обговорених питань ухвалюються відкритим голосуванням більшістю голосів та фіксуються в протоколі, який веде секретар.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Кожен член Ради має один голос. У разі рівного розподілу голосів голос головуючого на засіданні прирівнюється до двох голосів.</w:t>
      </w:r>
    </w:p>
    <w:p w:rsidR="00000000" w:rsidDel="00000000" w:rsidP="00000000" w:rsidRDefault="00000000" w:rsidRPr="00000000" w14:paraId="0000008D">
      <w:pPr>
        <w:tabs>
          <w:tab w:val="left" w:pos="1382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3.5. Засідання Ради може відвідати будь-який співробітник Університету, а також запрошені Головою Ради працівники інших організацій та установ.</w:t>
      </w:r>
    </w:p>
    <w:p w:rsidR="00000000" w:rsidDel="00000000" w:rsidP="00000000" w:rsidRDefault="00000000" w:rsidRPr="00000000" w14:paraId="0000008E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Усі присутні на засіданні Ради мають право висловлювати свою позицію з обговорюваних питань.</w:t>
      </w:r>
    </w:p>
    <w:p w:rsidR="00000000" w:rsidDel="00000000" w:rsidP="00000000" w:rsidRDefault="00000000" w:rsidRPr="00000000" w14:paraId="0000008F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3.6. Матеріали засідань Ради оприлюднюються на інтернет-сторінці Ради на офіційному сайті Університету, або доводяться до членів Ради в інший спосіб. Організаційне забезпечення роботи Ради покладається на навчально-науковий центр організації освітнього та виховного процесу.</w:t>
      </w:r>
    </w:p>
    <w:p w:rsidR="00000000" w:rsidDel="00000000" w:rsidP="00000000" w:rsidRDefault="00000000" w:rsidRPr="00000000" w14:paraId="00000090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3.7. Для своєчасного включення питань до порядку денного чергового засідання Ради підрозділи зобов’язані не пізніше ніж за 5 робочих днів до початку засідання подати секретарю Ради подання.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pos="2059"/>
        </w:tabs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4. ЕКСПЕРТИ РАДИ ЯКОСТІ ОСВІТИ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4.1. З експертів Ради можуть формуватися робочі групи для здійснення підготовки і попереднього розгляду питань, віднесених до повноважень Ради, виконання інших функцій.</w:t>
      </w:r>
    </w:p>
    <w:p w:rsidR="00000000" w:rsidDel="00000000" w:rsidP="00000000" w:rsidRDefault="00000000" w:rsidRPr="00000000" w14:paraId="0000009A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4.2. Діяльність експертів Ради координує Голова Ради.</w:t>
      </w:r>
    </w:p>
    <w:p w:rsidR="00000000" w:rsidDel="00000000" w:rsidP="00000000" w:rsidRDefault="00000000" w:rsidRPr="00000000" w14:paraId="0000009B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4.3. Експерти Ради при здійсненні повноважень взаємодіють з ректоратом, інститутами, кафедрами, іншими структурними підрозділами Університету та органами студентського самоврядування, які зобов'язані сприяти групам експертів Ради у здійсненні покладених на них повноважень, реагувати на їх звернення та рекомендації.</w:t>
      </w:r>
    </w:p>
    <w:p w:rsidR="00000000" w:rsidDel="00000000" w:rsidP="00000000" w:rsidRDefault="00000000" w:rsidRPr="00000000" w14:paraId="0000009C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4.4. Члени Ради можуть бути одночасно членами різних груп експертів Ради. До складу групи експертів можуть залучатися інші фахівці Університету, які не є членами Ради.</w:t>
      </w:r>
    </w:p>
    <w:p w:rsidR="00000000" w:rsidDel="00000000" w:rsidP="00000000" w:rsidRDefault="00000000" w:rsidRPr="00000000" w14:paraId="0000009D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4.5. Група експертів припиняє роботу в разі повного виконання покладених на неї завдань за рішенням Ради.</w:t>
      </w:r>
    </w:p>
    <w:p w:rsidR="00000000" w:rsidDel="00000000" w:rsidP="00000000" w:rsidRDefault="00000000" w:rsidRPr="00000000" w14:paraId="0000009E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4.6. Групи експертів:</w:t>
      </w:r>
    </w:p>
    <w:p w:rsidR="00000000" w:rsidDel="00000000" w:rsidP="00000000" w:rsidRDefault="00000000" w:rsidRPr="00000000" w14:paraId="0000009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здійснюють планування своєї роботи;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7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проводять збір та аналіз інформації з питань, що належать до повноважень груп експертів, організовують зустрічі з цих питань, у тому числі на засіданнях Ради;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здійснюють попередній розгляд та підготовку висновків і пропозицій щодо про</w:t>
      </w:r>
      <w:r w:rsidDel="00000000" w:rsidR="00000000" w:rsidRPr="00000000">
        <w:rPr>
          <w:sz w:val="28"/>
          <w:szCs w:val="28"/>
          <w:rtl w:val="0"/>
        </w:rPr>
        <w:t xml:space="preserve">є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ктів нормативних документів Університету, які внесені на розгляд Ради;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98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надають висновки з питань, що передані їм на розгляд Радою (або Головою Ради) або що належать до їх компетенцій;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розглядають звернення, що надійшли до групи експертів;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звітують про підсумки своєї діяльності Раді;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81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розробляють про</w:t>
      </w:r>
      <w:r w:rsidDel="00000000" w:rsidR="00000000" w:rsidRPr="00000000">
        <w:rPr>
          <w:sz w:val="28"/>
          <w:szCs w:val="28"/>
          <w:rtl w:val="0"/>
        </w:rPr>
        <w:t xml:space="preserve">є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кти програм, рекомендацій, роз’яснень, рішень Ради, положень та інших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ніверситету з питань, що належать до предмета їх відання;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2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здійснюють попередній розгляд та підготовку висновків і пропозицій щодо про</w:t>
      </w:r>
      <w:r w:rsidDel="00000000" w:rsidR="00000000" w:rsidRPr="00000000">
        <w:rPr>
          <w:sz w:val="28"/>
          <w:szCs w:val="28"/>
          <w:rtl w:val="0"/>
        </w:rPr>
        <w:t xml:space="preserve">є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ктів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ніверситету, які внесені на розгляд Ради;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2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здійснюють доопрацювання за дорученням Ради окремих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ніверситету;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43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узагальнюють зауваження і пропозиції, що надійшли до розроблених про</w:t>
      </w:r>
      <w:r w:rsidDel="00000000" w:rsidR="00000000" w:rsidRPr="00000000">
        <w:rPr>
          <w:sz w:val="28"/>
          <w:szCs w:val="28"/>
          <w:rtl w:val="0"/>
        </w:rPr>
        <w:t xml:space="preserve">є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ктів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ніверситету;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2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вносять пропозиції й поправки до про</w:t>
      </w:r>
      <w:r w:rsidDel="00000000" w:rsidR="00000000" w:rsidRPr="00000000">
        <w:rPr>
          <w:sz w:val="28"/>
          <w:szCs w:val="28"/>
          <w:rtl w:val="0"/>
        </w:rPr>
        <w:t xml:space="preserve">є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ктів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ніверситету з питань, які є компетенціями групи експертів та які внесені на розгляд Ради ректоратом, Вченою радою Університету тощо;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2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залучають до роботи в групу експертів представників органів студентського самоврядування;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74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отримують від структурних підрозділів Університету необхідні матеріали й документи для забезпечення діяльності групи експертів Ради відповідно їх компетенцій;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17"/>
        </w:tabs>
        <w:spacing w:line="276" w:lineRule="auto"/>
        <w:ind w:left="0" w:firstLine="851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звертаються з питань, що в їх компетенціях, до ректорату, Голови Ради та органів студентського самоврядування.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16" w:firstLine="85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16" w:firstLine="85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16" w:firstLine="85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13" w:type="default"/>
      <w:type w:val="nextPage"/>
      <w:pgSz w:h="16840" w:w="11910" w:orient="portrait"/>
      <w:pgMar w:bottom="980" w:top="993" w:left="1160" w:right="740" w:header="0" w:footer="746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jc w:val="right"/>
      <w:rPr/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jc w:val="center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635" w:hanging="36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235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7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79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1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3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95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7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39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1571" w:hanging="720"/>
      </w:pPr>
      <w:rPr/>
    </w:lvl>
    <w:lvl w:ilvl="2">
      <w:start w:val="1"/>
      <w:numFmt w:val="decimal"/>
      <w:lvlText w:val="%1.%2.%3."/>
      <w:lvlJc w:val="left"/>
      <w:pPr>
        <w:ind w:left="2062" w:hanging="720"/>
      </w:pPr>
      <w:rPr/>
    </w:lvl>
    <w:lvl w:ilvl="3">
      <w:start w:val="1"/>
      <w:numFmt w:val="decimal"/>
      <w:lvlText w:val="%1.%2.%3.%4."/>
      <w:lvlJc w:val="left"/>
      <w:pPr>
        <w:ind w:left="2913" w:hanging="1080"/>
      </w:pPr>
      <w:rPr/>
    </w:lvl>
    <w:lvl w:ilvl="4">
      <w:start w:val="1"/>
      <w:numFmt w:val="decimal"/>
      <w:lvlText w:val="%1.%2.%3.%4.%5."/>
      <w:lvlJc w:val="left"/>
      <w:pPr>
        <w:ind w:left="3404" w:hanging="1080"/>
      </w:pPr>
      <w:rPr/>
    </w:lvl>
    <w:lvl w:ilvl="5">
      <w:start w:val="1"/>
      <w:numFmt w:val="decimal"/>
      <w:lvlText w:val="%1.%2.%3.%4.%5.%6."/>
      <w:lvlJc w:val="left"/>
      <w:pPr>
        <w:ind w:left="4255" w:hanging="1440"/>
      </w:pPr>
      <w:rPr/>
    </w:lvl>
    <w:lvl w:ilvl="6">
      <w:start w:val="1"/>
      <w:numFmt w:val="decimal"/>
      <w:lvlText w:val="%1.%2.%3.%4.%5.%6.%7."/>
      <w:lvlJc w:val="left"/>
      <w:pPr>
        <w:ind w:left="5106" w:hanging="1800"/>
      </w:pPr>
      <w:rPr/>
    </w:lvl>
    <w:lvl w:ilvl="7">
      <w:start w:val="1"/>
      <w:numFmt w:val="decimal"/>
      <w:lvlText w:val="%1.%2.%3.%4.%5.%6.%7.%8."/>
      <w:lvlJc w:val="left"/>
      <w:pPr>
        <w:ind w:left="5597" w:hanging="1798.999999999999"/>
      </w:pPr>
      <w:rPr/>
    </w:lvl>
    <w:lvl w:ilvl="8">
      <w:start w:val="1"/>
      <w:numFmt w:val="decimal"/>
      <w:lvlText w:val="%1.%2.%3.%4.%5.%6.%7.%8.%9."/>
      <w:lvlJc w:val="left"/>
      <w:pPr>
        <w:ind w:left="6448" w:hanging="2160"/>
      </w:pPr>
      <w:rPr/>
    </w:lvl>
  </w:abstractNum>
  <w:abstractNum w:abstractNumId="3">
    <w:lvl w:ilvl="0">
      <w:start w:val="1"/>
      <w:numFmt w:val="bullet"/>
      <w:lvlText w:val="-"/>
      <w:lvlJc w:val="left"/>
      <w:pPr>
        <w:ind w:left="1642" w:hanging="36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236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8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0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2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4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96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8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02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116" w:hanging="164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8" w:hanging="164"/>
      </w:pPr>
      <w:rPr/>
    </w:lvl>
    <w:lvl w:ilvl="2">
      <w:start w:val="1"/>
      <w:numFmt w:val="bullet"/>
      <w:lvlText w:val="•"/>
      <w:lvlJc w:val="left"/>
      <w:pPr>
        <w:ind w:left="2097" w:hanging="164.00000000000023"/>
      </w:pPr>
      <w:rPr/>
    </w:lvl>
    <w:lvl w:ilvl="3">
      <w:start w:val="1"/>
      <w:numFmt w:val="bullet"/>
      <w:lvlText w:val="•"/>
      <w:lvlJc w:val="left"/>
      <w:pPr>
        <w:ind w:left="3085" w:hanging="164"/>
      </w:pPr>
      <w:rPr/>
    </w:lvl>
    <w:lvl w:ilvl="4">
      <w:start w:val="1"/>
      <w:numFmt w:val="bullet"/>
      <w:lvlText w:val="•"/>
      <w:lvlJc w:val="left"/>
      <w:pPr>
        <w:ind w:left="4074" w:hanging="164"/>
      </w:pPr>
      <w:rPr/>
    </w:lvl>
    <w:lvl w:ilvl="5">
      <w:start w:val="1"/>
      <w:numFmt w:val="bullet"/>
      <w:lvlText w:val="•"/>
      <w:lvlJc w:val="left"/>
      <w:pPr>
        <w:ind w:left="5063" w:hanging="164"/>
      </w:pPr>
      <w:rPr/>
    </w:lvl>
    <w:lvl w:ilvl="6">
      <w:start w:val="1"/>
      <w:numFmt w:val="bullet"/>
      <w:lvlText w:val="•"/>
      <w:lvlJc w:val="left"/>
      <w:pPr>
        <w:ind w:left="6051" w:hanging="164"/>
      </w:pPr>
      <w:rPr/>
    </w:lvl>
    <w:lvl w:ilvl="7">
      <w:start w:val="1"/>
      <w:numFmt w:val="bullet"/>
      <w:lvlText w:val="•"/>
      <w:lvlJc w:val="left"/>
      <w:pPr>
        <w:ind w:left="7040" w:hanging="164"/>
      </w:pPr>
      <w:rPr/>
    </w:lvl>
    <w:lvl w:ilvl="8">
      <w:start w:val="1"/>
      <w:numFmt w:val="bullet"/>
      <w:lvlText w:val="•"/>
      <w:lvlJc w:val="left"/>
      <w:pPr>
        <w:ind w:left="8029" w:hanging="164"/>
      </w:pPr>
      <w:rPr/>
    </w:lvl>
  </w:abstractNum>
  <w:abstractNum w:abstractNumId="5">
    <w:lvl w:ilvl="0">
      <w:start w:val="1"/>
      <w:numFmt w:val="bullet"/>
      <w:lvlText w:val="-"/>
      <w:lvlJc w:val="left"/>
      <w:pPr>
        <w:ind w:left="1687" w:hanging="36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24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1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0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7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47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-"/>
      <w:lvlJc w:val="left"/>
      <w:pPr>
        <w:ind w:left="116" w:hanging="20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8" w:hanging="200"/>
      </w:pPr>
      <w:rPr/>
    </w:lvl>
    <w:lvl w:ilvl="2">
      <w:start w:val="1"/>
      <w:numFmt w:val="bullet"/>
      <w:lvlText w:val="•"/>
      <w:lvlJc w:val="left"/>
      <w:pPr>
        <w:ind w:left="2097" w:hanging="200"/>
      </w:pPr>
      <w:rPr/>
    </w:lvl>
    <w:lvl w:ilvl="3">
      <w:start w:val="1"/>
      <w:numFmt w:val="bullet"/>
      <w:lvlText w:val="•"/>
      <w:lvlJc w:val="left"/>
      <w:pPr>
        <w:ind w:left="3085" w:hanging="200"/>
      </w:pPr>
      <w:rPr/>
    </w:lvl>
    <w:lvl w:ilvl="4">
      <w:start w:val="1"/>
      <w:numFmt w:val="bullet"/>
      <w:lvlText w:val="•"/>
      <w:lvlJc w:val="left"/>
      <w:pPr>
        <w:ind w:left="4074" w:hanging="200"/>
      </w:pPr>
      <w:rPr/>
    </w:lvl>
    <w:lvl w:ilvl="5">
      <w:start w:val="1"/>
      <w:numFmt w:val="bullet"/>
      <w:lvlText w:val="•"/>
      <w:lvlJc w:val="left"/>
      <w:pPr>
        <w:ind w:left="5063" w:hanging="200"/>
      </w:pPr>
      <w:rPr/>
    </w:lvl>
    <w:lvl w:ilvl="6">
      <w:start w:val="1"/>
      <w:numFmt w:val="bullet"/>
      <w:lvlText w:val="•"/>
      <w:lvlJc w:val="left"/>
      <w:pPr>
        <w:ind w:left="6051" w:hanging="200"/>
      </w:pPr>
      <w:rPr/>
    </w:lvl>
    <w:lvl w:ilvl="7">
      <w:start w:val="1"/>
      <w:numFmt w:val="bullet"/>
      <w:lvlText w:val="•"/>
      <w:lvlJc w:val="left"/>
      <w:pPr>
        <w:ind w:left="7040" w:hanging="200"/>
      </w:pPr>
      <w:rPr/>
    </w:lvl>
    <w:lvl w:ilvl="8">
      <w:start w:val="1"/>
      <w:numFmt w:val="bullet"/>
      <w:lvlText w:val="•"/>
      <w:lvlJc w:val="left"/>
      <w:pPr>
        <w:ind w:left="8029" w:hanging="2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i w:val="1"/>
      <w:color w:val="366091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243f61"/>
    </w:rPr>
  </w:style>
  <w:style w:type="paragraph" w:styleId="Title">
    <w:name w:val="Title"/>
    <w:basedOn w:val="Normal"/>
    <w:next w:val="Normal"/>
    <w:pPr>
      <w:ind w:left="577"/>
      <w:jc w:val="center"/>
    </w:pPr>
    <w:rPr>
      <w:b w:val="1"/>
      <w:sz w:val="40"/>
      <w:szCs w:val="40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rFonts w:ascii="Cambria" w:cs="Cambria" w:eastAsia="Cambria" w:hAnsi="Cambria"/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3" Type="http://schemas.openxmlformats.org/officeDocument/2006/relationships/footer" Target="footer4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