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C7E52" w14:textId="77777777" w:rsidR="007F1924" w:rsidRDefault="007F1924" w:rsidP="007F1924">
      <w:pPr>
        <w:spacing w:line="37" w:lineRule="exact"/>
        <w:rPr>
          <w:rFonts w:ascii="Times New Roman" w:eastAsia="Times New Roman" w:hAnsi="Times New Roman"/>
          <w:lang w:val="uk-UA"/>
        </w:rPr>
      </w:pPr>
    </w:p>
    <w:p w14:paraId="6ED8AAD1" w14:textId="41B696ED" w:rsidR="007F1924" w:rsidRDefault="007F1924" w:rsidP="007B22D7">
      <w:pPr>
        <w:tabs>
          <w:tab w:val="center" w:pos="4850"/>
          <w:tab w:val="right" w:pos="9700"/>
        </w:tabs>
        <w:spacing w:line="0" w:lineRule="atLeast"/>
        <w:jc w:val="center"/>
        <w:rPr>
          <w:rFonts w:ascii="Times New Roman" w:eastAsia="Times New Roman" w:hAnsi="Times New Roman"/>
          <w:b/>
          <w:sz w:val="28"/>
          <w:lang w:val="uk-UA"/>
        </w:rPr>
      </w:pPr>
      <w:r>
        <w:rPr>
          <w:rFonts w:ascii="Times New Roman" w:eastAsia="Times New Roman" w:hAnsi="Times New Roman"/>
          <w:b/>
          <w:sz w:val="28"/>
          <w:lang w:val="uk-UA"/>
        </w:rPr>
        <w:t>ДОГОВІР № ___</w:t>
      </w:r>
    </w:p>
    <w:p w14:paraId="091DF9E8" w14:textId="77777777" w:rsidR="007F1924" w:rsidRDefault="007F1924" w:rsidP="007F1924">
      <w:pPr>
        <w:spacing w:line="244" w:lineRule="auto"/>
        <w:ind w:left="2180" w:right="1500" w:hanging="693"/>
        <w:rPr>
          <w:rFonts w:ascii="Times New Roman" w:eastAsia="Times New Roman" w:hAnsi="Times New Roman"/>
          <w:sz w:val="27"/>
          <w:lang w:val="uk-UA"/>
        </w:rPr>
      </w:pPr>
    </w:p>
    <w:p w14:paraId="5E08F4FF" w14:textId="77777777" w:rsidR="007F1924" w:rsidRDefault="007F1924" w:rsidP="007F1924">
      <w:pPr>
        <w:spacing w:line="244" w:lineRule="auto"/>
        <w:ind w:left="2180" w:right="1500" w:hanging="693"/>
        <w:jc w:val="center"/>
        <w:rPr>
          <w:rFonts w:ascii="Times New Roman" w:eastAsia="Times New Roman" w:hAnsi="Times New Roman"/>
          <w:sz w:val="27"/>
          <w:lang w:val="uk-UA"/>
        </w:rPr>
      </w:pPr>
      <w:r>
        <w:rPr>
          <w:rFonts w:ascii="Times New Roman" w:eastAsia="Times New Roman" w:hAnsi="Times New Roman"/>
          <w:sz w:val="27"/>
          <w:lang w:val="uk-UA"/>
        </w:rPr>
        <w:t>про проведення практики студентів</w:t>
      </w:r>
    </w:p>
    <w:p w14:paraId="18ABD1ED" w14:textId="77777777" w:rsidR="007F1924" w:rsidRDefault="007F1924" w:rsidP="007F1924">
      <w:pPr>
        <w:spacing w:line="244" w:lineRule="auto"/>
        <w:ind w:left="2180" w:right="1500" w:hanging="693"/>
        <w:jc w:val="center"/>
        <w:rPr>
          <w:rFonts w:ascii="Times New Roman" w:eastAsia="Times New Roman" w:hAnsi="Times New Roman"/>
          <w:b/>
          <w:sz w:val="27"/>
          <w:lang w:val="uk-UA"/>
        </w:rPr>
      </w:pPr>
      <w:r>
        <w:rPr>
          <w:rFonts w:ascii="Times New Roman" w:eastAsia="Times New Roman" w:hAnsi="Times New Roman"/>
          <w:b/>
          <w:sz w:val="27"/>
          <w:lang w:val="uk-UA"/>
        </w:rPr>
        <w:t xml:space="preserve">Таврійського національного університету </w:t>
      </w:r>
    </w:p>
    <w:p w14:paraId="12A12B2C" w14:textId="77777777" w:rsidR="007F1924" w:rsidRDefault="007F1924" w:rsidP="007F1924">
      <w:pPr>
        <w:spacing w:line="244" w:lineRule="auto"/>
        <w:ind w:left="2180" w:right="1500" w:hanging="693"/>
        <w:jc w:val="center"/>
        <w:rPr>
          <w:rFonts w:ascii="Times New Roman" w:eastAsia="Times New Roman" w:hAnsi="Times New Roman"/>
          <w:b/>
          <w:sz w:val="27"/>
          <w:lang w:val="uk-UA"/>
        </w:rPr>
      </w:pPr>
      <w:r>
        <w:rPr>
          <w:rFonts w:ascii="Times New Roman" w:eastAsia="Times New Roman" w:hAnsi="Times New Roman"/>
          <w:b/>
          <w:sz w:val="27"/>
          <w:lang w:val="uk-UA"/>
        </w:rPr>
        <w:t>імені В. І. Вернадського</w:t>
      </w:r>
    </w:p>
    <w:p w14:paraId="4C01E1B1" w14:textId="77777777" w:rsidR="007F1924" w:rsidRDefault="007F1924" w:rsidP="007F1924">
      <w:pPr>
        <w:spacing w:line="244" w:lineRule="auto"/>
        <w:ind w:left="2180" w:right="1500" w:hanging="693"/>
        <w:jc w:val="center"/>
        <w:rPr>
          <w:rFonts w:ascii="Times New Roman" w:eastAsia="Times New Roman" w:hAnsi="Times New Roman"/>
          <w:sz w:val="27"/>
          <w:lang w:val="uk-UA"/>
        </w:rPr>
      </w:pPr>
      <w:r>
        <w:rPr>
          <w:rFonts w:ascii="Times New Roman" w:eastAsia="Times New Roman" w:hAnsi="Times New Roman"/>
          <w:sz w:val="27"/>
          <w:lang w:val="uk-UA"/>
        </w:rPr>
        <w:t>на підприємствах, в установах і організаціях</w:t>
      </w:r>
    </w:p>
    <w:p w14:paraId="7F3C31AB" w14:textId="77777777" w:rsidR="007F1924" w:rsidRDefault="007F1924" w:rsidP="007F1924">
      <w:pPr>
        <w:spacing w:line="244" w:lineRule="auto"/>
        <w:ind w:left="2180" w:right="1500" w:hanging="693"/>
        <w:jc w:val="center"/>
        <w:rPr>
          <w:rFonts w:ascii="Times New Roman" w:eastAsia="Times New Roman" w:hAnsi="Times New Roman"/>
          <w:sz w:val="27"/>
          <w:lang w:val="uk-UA"/>
        </w:rPr>
      </w:pPr>
    </w:p>
    <w:p w14:paraId="434A5C51" w14:textId="77777777" w:rsidR="007F1924" w:rsidRDefault="007F1924" w:rsidP="007F1924">
      <w:pPr>
        <w:tabs>
          <w:tab w:val="left" w:pos="5640"/>
        </w:tabs>
        <w:spacing w:line="0" w:lineRule="atLeast"/>
        <w:rPr>
          <w:rFonts w:ascii="Times New Roman" w:eastAsia="Times New Roman" w:hAnsi="Times New Roman"/>
          <w:sz w:val="28"/>
          <w:lang w:val="uk-UA"/>
        </w:rPr>
      </w:pPr>
      <w:r>
        <w:rPr>
          <w:rFonts w:ascii="Times New Roman" w:eastAsia="Times New Roman" w:hAnsi="Times New Roman"/>
          <w:sz w:val="28"/>
          <w:lang w:val="uk-UA"/>
        </w:rPr>
        <w:t>м. Київ</w:t>
      </w:r>
      <w:r>
        <w:rPr>
          <w:rFonts w:ascii="Times New Roman" w:eastAsia="Times New Roman" w:hAnsi="Times New Roman"/>
          <w:lang w:val="uk-UA"/>
        </w:rPr>
        <w:tab/>
      </w:r>
      <w:r>
        <w:rPr>
          <w:rFonts w:ascii="Times New Roman" w:eastAsia="Times New Roman" w:hAnsi="Times New Roman"/>
          <w:sz w:val="28"/>
          <w:lang w:val="uk-UA"/>
        </w:rPr>
        <w:t>«____» ___________ 20____  р.</w:t>
      </w:r>
    </w:p>
    <w:p w14:paraId="16C4582F" w14:textId="77777777" w:rsidR="007F1924" w:rsidRDefault="007F1924" w:rsidP="007F1924">
      <w:pPr>
        <w:spacing w:line="329" w:lineRule="exact"/>
        <w:rPr>
          <w:rFonts w:ascii="Times New Roman" w:eastAsia="Times New Roman" w:hAnsi="Times New Roman"/>
          <w:lang w:val="uk-UA"/>
        </w:rPr>
      </w:pPr>
    </w:p>
    <w:p w14:paraId="0577C4DD" w14:textId="77777777" w:rsidR="007F1924" w:rsidRDefault="007F1924" w:rsidP="007F1924">
      <w:pPr>
        <w:spacing w:line="283" w:lineRule="auto"/>
        <w:ind w:firstLine="708"/>
        <w:jc w:val="both"/>
        <w:rPr>
          <w:rFonts w:ascii="Times New Roman" w:eastAsia="Times New Roman" w:hAnsi="Times New Roman"/>
          <w:sz w:val="28"/>
          <w:lang w:val="uk-UA"/>
        </w:rPr>
      </w:pPr>
      <w:r>
        <w:rPr>
          <w:rFonts w:ascii="Times New Roman" w:eastAsia="Times New Roman" w:hAnsi="Times New Roman"/>
          <w:b/>
          <w:sz w:val="28"/>
          <w:lang w:val="uk-UA"/>
        </w:rPr>
        <w:t>Таврійський національний університет імені В. І. Вернадського</w:t>
      </w:r>
      <w:r>
        <w:rPr>
          <w:rFonts w:ascii="Times New Roman" w:eastAsia="Times New Roman" w:hAnsi="Times New Roman"/>
          <w:sz w:val="28"/>
          <w:lang w:val="uk-UA"/>
        </w:rPr>
        <w:t>, (далі – «Університет»), в особі ректора _______________________, що діє на підставі СТАТУТУ, з</w:t>
      </w:r>
      <w:r>
        <w:rPr>
          <w:rFonts w:ascii="Times New Roman" w:eastAsia="Times New Roman" w:hAnsi="Times New Roman"/>
          <w:strike/>
          <w:sz w:val="28"/>
          <w:lang w:val="uk-UA"/>
        </w:rPr>
        <w:t xml:space="preserve"> </w:t>
      </w:r>
      <w:r>
        <w:rPr>
          <w:rFonts w:ascii="Times New Roman" w:eastAsia="Times New Roman" w:hAnsi="Times New Roman"/>
          <w:sz w:val="28"/>
          <w:lang w:val="uk-UA"/>
        </w:rPr>
        <w:t>однієї сторони, та ________________________________</w:t>
      </w:r>
    </w:p>
    <w:p w14:paraId="5EC81831" w14:textId="77777777" w:rsidR="007F1924" w:rsidRDefault="007F1924" w:rsidP="007F1924">
      <w:pPr>
        <w:spacing w:line="6" w:lineRule="exact"/>
        <w:rPr>
          <w:rFonts w:ascii="Times New Roman" w:eastAsia="Times New Roman" w:hAnsi="Times New Roman"/>
          <w:lang w:val="uk-UA"/>
        </w:rPr>
      </w:pPr>
    </w:p>
    <w:p w14:paraId="3D54FBB3" w14:textId="77777777" w:rsidR="007F1924" w:rsidRDefault="007F1924" w:rsidP="007F1924">
      <w:pPr>
        <w:spacing w:line="0" w:lineRule="atLeast"/>
        <w:rPr>
          <w:rFonts w:ascii="Times New Roman" w:eastAsia="Times New Roman" w:hAnsi="Times New Roman"/>
          <w:sz w:val="28"/>
          <w:lang w:val="uk-UA"/>
        </w:rPr>
      </w:pPr>
      <w:r>
        <w:rPr>
          <w:rFonts w:ascii="Times New Roman" w:eastAsia="Times New Roman" w:hAnsi="Times New Roman"/>
          <w:sz w:val="28"/>
          <w:lang w:val="uk-UA"/>
        </w:rPr>
        <w:t>___________________________________________________________________</w:t>
      </w:r>
    </w:p>
    <w:p w14:paraId="0048CB16" w14:textId="77777777" w:rsidR="007F1924" w:rsidRDefault="007F1924" w:rsidP="007F1924">
      <w:pPr>
        <w:spacing w:line="66" w:lineRule="exact"/>
        <w:rPr>
          <w:rFonts w:ascii="Times New Roman" w:eastAsia="Times New Roman" w:hAnsi="Times New Roman"/>
          <w:lang w:val="uk-UA"/>
        </w:rPr>
      </w:pPr>
    </w:p>
    <w:p w14:paraId="03A3C24B" w14:textId="77777777" w:rsidR="007F1924" w:rsidRDefault="007F1924" w:rsidP="007F1924">
      <w:pPr>
        <w:spacing w:line="237" w:lineRule="auto"/>
        <w:ind w:left="3440"/>
        <w:rPr>
          <w:rFonts w:ascii="Times New Roman" w:eastAsia="Times New Roman" w:hAnsi="Times New Roman"/>
          <w:lang w:val="uk-UA"/>
        </w:rPr>
      </w:pPr>
      <w:r>
        <w:rPr>
          <w:rFonts w:ascii="Times New Roman" w:eastAsia="Times New Roman" w:hAnsi="Times New Roman"/>
          <w:lang w:val="uk-UA"/>
        </w:rPr>
        <w:t>(назва підприємства, організації)</w:t>
      </w:r>
    </w:p>
    <w:p w14:paraId="3C616CAC" w14:textId="77777777" w:rsidR="007F1924" w:rsidRDefault="007F1924" w:rsidP="007F1924">
      <w:pPr>
        <w:spacing w:line="45" w:lineRule="exact"/>
        <w:rPr>
          <w:rFonts w:ascii="Times New Roman" w:eastAsia="Times New Roman" w:hAnsi="Times New Roman"/>
          <w:lang w:val="uk-UA"/>
        </w:rPr>
      </w:pPr>
    </w:p>
    <w:p w14:paraId="0092D7E5" w14:textId="77777777" w:rsidR="007F1924" w:rsidRDefault="007F1924" w:rsidP="007F1924">
      <w:pPr>
        <w:spacing w:line="0" w:lineRule="atLeast"/>
        <w:rPr>
          <w:rFonts w:ascii="Times New Roman" w:eastAsia="Times New Roman" w:hAnsi="Times New Roman"/>
          <w:strike/>
          <w:sz w:val="28"/>
          <w:lang w:val="uk-UA"/>
        </w:rPr>
      </w:pPr>
      <w:r>
        <w:rPr>
          <w:rFonts w:ascii="Times New Roman" w:eastAsia="Times New Roman" w:hAnsi="Times New Roman"/>
          <w:sz w:val="28"/>
          <w:lang w:val="uk-UA"/>
        </w:rPr>
        <w:t>(надалі – «База практики») в особі _____________________________________</w:t>
      </w:r>
    </w:p>
    <w:p w14:paraId="1C710B84" w14:textId="77777777" w:rsidR="007F1924" w:rsidRDefault="007F1924" w:rsidP="007F1924">
      <w:pPr>
        <w:spacing w:line="64" w:lineRule="exact"/>
        <w:rPr>
          <w:rFonts w:ascii="Times New Roman" w:eastAsia="Times New Roman" w:hAnsi="Times New Roman"/>
          <w:lang w:val="uk-UA"/>
        </w:rPr>
      </w:pPr>
    </w:p>
    <w:p w14:paraId="37D37795" w14:textId="77777777" w:rsidR="007F1924" w:rsidRDefault="007F1924" w:rsidP="007F1924">
      <w:pPr>
        <w:spacing w:line="0" w:lineRule="atLeast"/>
        <w:rPr>
          <w:rFonts w:ascii="Times New Roman" w:eastAsia="Times New Roman" w:hAnsi="Times New Roman"/>
          <w:sz w:val="28"/>
          <w:lang w:val="uk-UA"/>
        </w:rPr>
      </w:pPr>
      <w:r>
        <w:rPr>
          <w:rFonts w:ascii="Times New Roman" w:eastAsia="Times New Roman" w:hAnsi="Times New Roman"/>
          <w:sz w:val="28"/>
          <w:lang w:val="uk-UA"/>
        </w:rPr>
        <w:t>___________________________________________________________________</w:t>
      </w:r>
    </w:p>
    <w:p w14:paraId="469F700C" w14:textId="77777777" w:rsidR="007F1924" w:rsidRDefault="007F1924" w:rsidP="007F1924">
      <w:pPr>
        <w:spacing w:line="66" w:lineRule="exact"/>
        <w:rPr>
          <w:rFonts w:ascii="Times New Roman" w:eastAsia="Times New Roman" w:hAnsi="Times New Roman"/>
          <w:lang w:val="uk-UA"/>
        </w:rPr>
      </w:pPr>
    </w:p>
    <w:p w14:paraId="6D9A6781" w14:textId="77777777" w:rsidR="007F1924" w:rsidRDefault="007F1924" w:rsidP="007F1924">
      <w:pPr>
        <w:spacing w:line="237" w:lineRule="auto"/>
        <w:ind w:left="3660"/>
        <w:rPr>
          <w:rFonts w:ascii="Times New Roman" w:eastAsia="Times New Roman" w:hAnsi="Times New Roman"/>
          <w:lang w:val="uk-UA"/>
        </w:rPr>
      </w:pPr>
      <w:r>
        <w:rPr>
          <w:rFonts w:ascii="Times New Roman" w:eastAsia="Times New Roman" w:hAnsi="Times New Roman"/>
          <w:lang w:val="uk-UA"/>
        </w:rPr>
        <w:t>(посада, прізвище, ініціали)</w:t>
      </w:r>
    </w:p>
    <w:p w14:paraId="5781B653" w14:textId="77777777" w:rsidR="007F1924" w:rsidRDefault="007F1924" w:rsidP="007F1924">
      <w:pPr>
        <w:spacing w:line="0" w:lineRule="atLeast"/>
        <w:rPr>
          <w:rFonts w:ascii="Times New Roman" w:eastAsia="Times New Roman" w:hAnsi="Times New Roman"/>
          <w:sz w:val="28"/>
          <w:lang w:val="uk-UA"/>
        </w:rPr>
      </w:pPr>
      <w:r>
        <w:rPr>
          <w:rFonts w:ascii="Times New Roman" w:eastAsia="Times New Roman" w:hAnsi="Times New Roman"/>
          <w:sz w:val="28"/>
          <w:lang w:val="uk-UA"/>
        </w:rPr>
        <w:t>що діє на підставі____________________________________________________</w:t>
      </w:r>
    </w:p>
    <w:p w14:paraId="263C6EBD" w14:textId="77777777" w:rsidR="007F1924" w:rsidRDefault="007F1924" w:rsidP="007F1924">
      <w:pPr>
        <w:spacing w:line="66" w:lineRule="exact"/>
        <w:rPr>
          <w:rFonts w:ascii="Times New Roman" w:eastAsia="Times New Roman" w:hAnsi="Times New Roman"/>
          <w:lang w:val="uk-UA"/>
        </w:rPr>
      </w:pPr>
    </w:p>
    <w:p w14:paraId="7771014E" w14:textId="77777777" w:rsidR="007F1924" w:rsidRDefault="007F1924" w:rsidP="007F1924">
      <w:pPr>
        <w:spacing w:line="237" w:lineRule="auto"/>
        <w:ind w:left="2640"/>
        <w:rPr>
          <w:rFonts w:ascii="Times New Roman" w:eastAsia="Times New Roman" w:hAnsi="Times New Roman"/>
          <w:lang w:val="uk-UA"/>
        </w:rPr>
      </w:pPr>
      <w:r>
        <w:rPr>
          <w:rFonts w:ascii="Times New Roman" w:eastAsia="Times New Roman" w:hAnsi="Times New Roman"/>
          <w:lang w:val="uk-UA"/>
        </w:rPr>
        <w:t>(Статуту підприємства, розпорядження, доручення)</w:t>
      </w:r>
    </w:p>
    <w:p w14:paraId="454BF377" w14:textId="77777777" w:rsidR="007F1924" w:rsidRDefault="007F1924" w:rsidP="007F1924">
      <w:pPr>
        <w:spacing w:line="0" w:lineRule="atLeast"/>
        <w:rPr>
          <w:rFonts w:ascii="Times New Roman" w:eastAsia="Times New Roman" w:hAnsi="Times New Roman"/>
          <w:sz w:val="28"/>
          <w:lang w:val="uk-UA"/>
        </w:rPr>
      </w:pPr>
      <w:r>
        <w:rPr>
          <w:rFonts w:ascii="Times New Roman" w:eastAsia="Times New Roman" w:hAnsi="Times New Roman"/>
          <w:sz w:val="28"/>
          <w:lang w:val="uk-UA"/>
        </w:rPr>
        <w:t>уклали між собою цей договір  на проведення практики студентів Університету:</w:t>
      </w:r>
    </w:p>
    <w:p w14:paraId="0DC7E5E3" w14:textId="77777777" w:rsidR="007F1924" w:rsidRDefault="007F1924" w:rsidP="007F1924">
      <w:pPr>
        <w:spacing w:line="69" w:lineRule="exact"/>
        <w:rPr>
          <w:rFonts w:ascii="Times New Roman" w:eastAsia="Times New Roman" w:hAnsi="Times New Roman"/>
          <w:lang w:val="uk-UA"/>
        </w:rPr>
      </w:pPr>
    </w:p>
    <w:p w14:paraId="48CAFE25" w14:textId="77777777" w:rsidR="007F1924" w:rsidRDefault="007F1924" w:rsidP="007F1924">
      <w:pPr>
        <w:spacing w:line="69" w:lineRule="exact"/>
        <w:rPr>
          <w:rFonts w:ascii="Times New Roman" w:eastAsia="Times New Roman" w:hAnsi="Times New Roman"/>
          <w:lang w:val="uk-UA"/>
        </w:rPr>
      </w:pPr>
    </w:p>
    <w:p w14:paraId="2E84B2A0" w14:textId="77777777" w:rsidR="007F1924" w:rsidRDefault="007F1924" w:rsidP="007F1924">
      <w:pPr>
        <w:spacing w:line="69" w:lineRule="exact"/>
        <w:rPr>
          <w:rFonts w:ascii="Times New Roman" w:eastAsia="Times New Roman" w:hAnsi="Times New Roman"/>
          <w:lang w:val="uk-UA"/>
        </w:rPr>
      </w:pPr>
    </w:p>
    <w:p w14:paraId="33C56E28" w14:textId="77777777" w:rsidR="007F1924" w:rsidRDefault="007F1924" w:rsidP="007F1924">
      <w:pPr>
        <w:spacing w:line="69" w:lineRule="exact"/>
        <w:rPr>
          <w:rFonts w:ascii="Times New Roman" w:eastAsia="Times New Roman" w:hAnsi="Times New Roman"/>
          <w:lang w:val="uk-UA"/>
        </w:rPr>
      </w:pPr>
    </w:p>
    <w:p w14:paraId="381FB9B1" w14:textId="77777777" w:rsidR="007F1924" w:rsidRDefault="007F1924" w:rsidP="007F1924">
      <w:pPr>
        <w:numPr>
          <w:ilvl w:val="0"/>
          <w:numId w:val="1"/>
        </w:numPr>
        <w:spacing w:line="0" w:lineRule="atLeast"/>
        <w:rPr>
          <w:rFonts w:ascii="Times New Roman" w:eastAsia="Times New Roman" w:hAnsi="Times New Roman"/>
          <w:b/>
          <w:sz w:val="28"/>
          <w:lang w:val="uk-UA"/>
        </w:rPr>
      </w:pPr>
      <w:r>
        <w:rPr>
          <w:rFonts w:ascii="Times New Roman" w:eastAsia="Times New Roman" w:hAnsi="Times New Roman"/>
          <w:b/>
          <w:sz w:val="28"/>
          <w:lang w:val="uk-UA"/>
        </w:rPr>
        <w:t>База практики  зобов’язується:</w:t>
      </w:r>
    </w:p>
    <w:p w14:paraId="342387E1" w14:textId="77777777" w:rsidR="007F1924" w:rsidRDefault="007F1924" w:rsidP="007F1924">
      <w:pPr>
        <w:spacing w:line="200" w:lineRule="exact"/>
        <w:rPr>
          <w:rFonts w:ascii="Times New Roman" w:eastAsia="Times New Roman" w:hAnsi="Times New Roman"/>
          <w:lang w:val="uk-UA"/>
        </w:rPr>
      </w:pPr>
    </w:p>
    <w:p w14:paraId="52208EA4" w14:textId="77777777" w:rsidR="007F1924" w:rsidRDefault="007F1924" w:rsidP="007F1924">
      <w:pPr>
        <w:spacing w:line="200" w:lineRule="exact"/>
        <w:rPr>
          <w:rFonts w:ascii="Times New Roman" w:eastAsia="Times New Roman" w:hAnsi="Times New Roman"/>
          <w:lang w:val="uk-UA"/>
        </w:rPr>
      </w:pPr>
    </w:p>
    <w:p w14:paraId="460D037E" w14:textId="77777777" w:rsidR="007F1924" w:rsidRDefault="007F1924" w:rsidP="007F1924">
      <w:pPr>
        <w:ind w:left="0"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1.1. На безоплатній основі прийняти студентів на практику, згідно з графіком навчального процесу.</w:t>
      </w:r>
    </w:p>
    <w:p w14:paraId="7C4BD169" w14:textId="77777777" w:rsidR="007F1924" w:rsidRDefault="007F1924" w:rsidP="007F1924">
      <w:pPr>
        <w:ind w:left="0" w:firstLine="709"/>
        <w:jc w:val="both"/>
        <w:rPr>
          <w:rFonts w:ascii="Times New Roman" w:eastAsia="Times New Roman" w:hAnsi="Times New Roman"/>
          <w:sz w:val="28"/>
          <w:lang w:val="uk-UA"/>
        </w:rPr>
      </w:pPr>
      <w:r>
        <w:rPr>
          <w:rFonts w:ascii="Times New Roman" w:eastAsia="Times New Roman" w:hAnsi="Times New Roman"/>
          <w:sz w:val="28"/>
          <w:lang w:val="uk-UA"/>
        </w:rPr>
        <w:t>1.2. Призначити наказом кваліфікованих фахівців для безпосереднього керівництва практикою.</w:t>
      </w:r>
    </w:p>
    <w:p w14:paraId="03ADA4C8" w14:textId="77777777" w:rsidR="007F1924" w:rsidRDefault="007F1924" w:rsidP="007F1924">
      <w:pPr>
        <w:tabs>
          <w:tab w:val="left" w:pos="1325"/>
        </w:tabs>
        <w:ind w:left="0" w:firstLine="709"/>
        <w:jc w:val="both"/>
        <w:rPr>
          <w:rFonts w:ascii="Times New Roman" w:eastAsia="Times New Roman" w:hAnsi="Times New Roman"/>
          <w:sz w:val="28"/>
          <w:lang w:val="uk-UA"/>
        </w:rPr>
      </w:pPr>
      <w:r>
        <w:rPr>
          <w:rFonts w:ascii="Times New Roman" w:eastAsia="Times New Roman" w:hAnsi="Times New Roman"/>
          <w:sz w:val="28"/>
          <w:lang w:val="uk-UA"/>
        </w:rPr>
        <w:t>1.3. Створити належні умови для виконання студентами програми практики, не допускати використання їх на посадах та роботах, що не відповідають програмі практики та майбутній спеціальності.</w:t>
      </w:r>
    </w:p>
    <w:p w14:paraId="3797350B" w14:textId="77777777" w:rsidR="007F1924" w:rsidRDefault="007F1924" w:rsidP="007F1924">
      <w:pPr>
        <w:spacing w:line="9" w:lineRule="exact"/>
        <w:ind w:left="0" w:firstLine="709"/>
        <w:rPr>
          <w:rFonts w:ascii="Times New Roman" w:eastAsia="Times New Roman" w:hAnsi="Times New Roman"/>
          <w:sz w:val="28"/>
          <w:lang w:val="uk-UA"/>
        </w:rPr>
      </w:pPr>
    </w:p>
    <w:p w14:paraId="3EDABD2A" w14:textId="77777777" w:rsidR="007F1924" w:rsidRDefault="007F1924" w:rsidP="007F1924">
      <w:pPr>
        <w:numPr>
          <w:ilvl w:val="0"/>
          <w:numId w:val="2"/>
        </w:numPr>
        <w:tabs>
          <w:tab w:val="left" w:pos="1200"/>
        </w:tabs>
        <w:spacing w:line="0" w:lineRule="atLeast"/>
        <w:ind w:firstLine="709"/>
        <w:rPr>
          <w:rFonts w:ascii="Times New Roman" w:eastAsia="Times New Roman" w:hAnsi="Times New Roman"/>
          <w:sz w:val="28"/>
          <w:lang w:val="uk-UA"/>
        </w:rPr>
      </w:pPr>
      <w:r>
        <w:rPr>
          <w:rFonts w:ascii="Times New Roman" w:eastAsia="Times New Roman" w:hAnsi="Times New Roman"/>
          <w:sz w:val="28"/>
          <w:lang w:val="uk-UA"/>
        </w:rPr>
        <w:t xml:space="preserve">Забезпечити студентам умови безпечної роботи на кожному робочому </w:t>
      </w:r>
    </w:p>
    <w:p w14:paraId="6897C9C0" w14:textId="77777777" w:rsidR="007F1924" w:rsidRDefault="007F1924" w:rsidP="007F1924">
      <w:pPr>
        <w:ind w:left="0"/>
        <w:jc w:val="both"/>
        <w:rPr>
          <w:rFonts w:ascii="Times New Roman" w:eastAsia="Times New Roman" w:hAnsi="Times New Roman"/>
          <w:sz w:val="28"/>
          <w:lang w:val="uk-UA"/>
        </w:rPr>
      </w:pPr>
      <w:r>
        <w:rPr>
          <w:rFonts w:ascii="Times New Roman" w:eastAsia="Times New Roman" w:hAnsi="Times New Roman"/>
          <w:sz w:val="28"/>
          <w:lang w:val="uk-UA"/>
        </w:rPr>
        <w:t>місці. Проводити обов’язкові інструктажі з охорони праці, ввідний, та на робочому місці.</w:t>
      </w:r>
    </w:p>
    <w:p w14:paraId="2223AE42" w14:textId="77777777" w:rsidR="007F1924" w:rsidRDefault="007F1924" w:rsidP="007F1924">
      <w:pPr>
        <w:numPr>
          <w:ilvl w:val="0"/>
          <w:numId w:val="2"/>
        </w:numPr>
        <w:tabs>
          <w:tab w:val="left" w:pos="1248"/>
        </w:tabs>
        <w:ind w:firstLine="709"/>
        <w:jc w:val="both"/>
        <w:rPr>
          <w:rFonts w:ascii="Times New Roman" w:eastAsia="Times New Roman" w:hAnsi="Times New Roman"/>
          <w:sz w:val="28"/>
          <w:lang w:val="uk-UA"/>
        </w:rPr>
      </w:pPr>
      <w:r>
        <w:rPr>
          <w:rFonts w:ascii="Times New Roman" w:eastAsia="Times New Roman" w:hAnsi="Times New Roman"/>
          <w:sz w:val="28"/>
          <w:lang w:val="uk-UA"/>
        </w:rPr>
        <w:t>Надати студентам-практикантам і керівникам практики навчального закладу можливість користуватись лабораторіями, кабінетами, майстернями, бібліотеками, технічною та іншою документацією, необхідною для виконання програми практики.</w:t>
      </w:r>
    </w:p>
    <w:p w14:paraId="4DE0D5D8" w14:textId="77777777" w:rsidR="007F1924" w:rsidRDefault="007F1924" w:rsidP="007F1924">
      <w:pPr>
        <w:numPr>
          <w:ilvl w:val="0"/>
          <w:numId w:val="2"/>
        </w:numPr>
        <w:tabs>
          <w:tab w:val="left" w:pos="1224"/>
        </w:tabs>
        <w:ind w:firstLine="709"/>
        <w:jc w:val="both"/>
        <w:rPr>
          <w:rFonts w:ascii="Times New Roman" w:eastAsia="Times New Roman" w:hAnsi="Times New Roman"/>
          <w:sz w:val="28"/>
          <w:lang w:val="uk-UA"/>
        </w:rPr>
      </w:pPr>
      <w:r>
        <w:rPr>
          <w:rFonts w:ascii="Times New Roman" w:eastAsia="Times New Roman" w:hAnsi="Times New Roman"/>
          <w:sz w:val="28"/>
          <w:lang w:val="uk-UA"/>
        </w:rPr>
        <w:lastRenderedPageBreak/>
        <w:t>Забезпечити облік виходів на роботу студентів-практикантів. Про всі порушення трудової дисципліни, внутрішнього розпорядку та про інші порушення повідомляти Університет.</w:t>
      </w:r>
    </w:p>
    <w:p w14:paraId="45789E54" w14:textId="77777777" w:rsidR="007F1924" w:rsidRDefault="007F1924" w:rsidP="007F1924">
      <w:pPr>
        <w:numPr>
          <w:ilvl w:val="0"/>
          <w:numId w:val="2"/>
        </w:numPr>
        <w:tabs>
          <w:tab w:val="left" w:pos="1212"/>
        </w:tabs>
        <w:ind w:firstLine="709"/>
        <w:jc w:val="both"/>
        <w:rPr>
          <w:rFonts w:ascii="Times New Roman" w:eastAsia="Times New Roman" w:hAnsi="Times New Roman"/>
          <w:sz w:val="28"/>
          <w:lang w:val="uk-UA"/>
        </w:rPr>
      </w:pPr>
      <w:r>
        <w:rPr>
          <w:rFonts w:ascii="Times New Roman" w:eastAsia="Times New Roman" w:hAnsi="Times New Roman"/>
          <w:sz w:val="28"/>
          <w:lang w:val="uk-UA"/>
        </w:rPr>
        <w:t>Після закінчення практики дати характеристику на кожного студента-практиканта, в якій відобразити якість підготовленого ним звіту.</w:t>
      </w:r>
    </w:p>
    <w:p w14:paraId="3F5ED4B5" w14:textId="77777777" w:rsidR="007F1924" w:rsidRDefault="007F1924" w:rsidP="007F1924">
      <w:pPr>
        <w:numPr>
          <w:ilvl w:val="0"/>
          <w:numId w:val="2"/>
        </w:numPr>
        <w:ind w:firstLine="709"/>
        <w:jc w:val="both"/>
        <w:rPr>
          <w:rFonts w:ascii="Times New Roman" w:eastAsia="Times New Roman" w:hAnsi="Times New Roman"/>
          <w:sz w:val="28"/>
          <w:lang w:val="uk-UA"/>
        </w:rPr>
      </w:pPr>
      <w:r>
        <w:rPr>
          <w:rFonts w:ascii="Times New Roman" w:eastAsia="Times New Roman" w:hAnsi="Times New Roman"/>
          <w:sz w:val="28"/>
          <w:lang w:val="uk-UA"/>
        </w:rPr>
        <w:t xml:space="preserve">Надавати студентам можливість збору інформації для курсових та кваліфікаційних робіт за результатами діяльності підприємства, яка не є комерційною таємницею. </w:t>
      </w:r>
    </w:p>
    <w:p w14:paraId="3412F594" w14:textId="77777777" w:rsidR="007F1924" w:rsidRDefault="007F1924" w:rsidP="007F1924">
      <w:pPr>
        <w:tabs>
          <w:tab w:val="left" w:pos="1200"/>
        </w:tabs>
        <w:ind w:left="0"/>
        <w:jc w:val="both"/>
        <w:rPr>
          <w:rFonts w:ascii="Times New Roman" w:eastAsia="Times New Roman" w:hAnsi="Times New Roman"/>
          <w:sz w:val="28"/>
          <w:lang w:val="uk-UA"/>
        </w:rPr>
      </w:pPr>
    </w:p>
    <w:p w14:paraId="5663EFBA" w14:textId="77777777" w:rsidR="007F1924" w:rsidRDefault="007F1924" w:rsidP="007F1924">
      <w:pPr>
        <w:ind w:left="0"/>
        <w:jc w:val="center"/>
        <w:rPr>
          <w:rFonts w:ascii="Times New Roman" w:eastAsia="Times New Roman" w:hAnsi="Times New Roman"/>
          <w:b/>
          <w:sz w:val="28"/>
          <w:lang w:val="uk-UA"/>
        </w:rPr>
      </w:pPr>
      <w:r>
        <w:rPr>
          <w:rFonts w:ascii="Times New Roman" w:eastAsia="Times New Roman" w:hAnsi="Times New Roman"/>
          <w:b/>
          <w:sz w:val="28"/>
          <w:lang w:val="uk-UA"/>
        </w:rPr>
        <w:t xml:space="preserve">2.Університет зобов’язується </w:t>
      </w:r>
      <w:r>
        <w:rPr>
          <w:rFonts w:ascii="Times New Roman" w:eastAsia="Times New Roman" w:hAnsi="Times New Roman"/>
          <w:b/>
          <w:sz w:val="28"/>
        </w:rPr>
        <w:t>:</w:t>
      </w:r>
    </w:p>
    <w:p w14:paraId="52F09EEA" w14:textId="77777777" w:rsidR="007F1924" w:rsidRDefault="007F1924" w:rsidP="007F1924">
      <w:pPr>
        <w:ind w:left="0"/>
        <w:rPr>
          <w:rFonts w:ascii="Times New Roman" w:eastAsia="Times New Roman" w:hAnsi="Times New Roman"/>
          <w:b/>
          <w:i/>
          <w:sz w:val="28"/>
          <w:lang w:val="uk-UA"/>
        </w:rPr>
      </w:pPr>
    </w:p>
    <w:p w14:paraId="740D69DF" w14:textId="77777777" w:rsidR="007F1924" w:rsidRDefault="007F1924" w:rsidP="007F1924">
      <w:pPr>
        <w:ind w:left="0" w:firstLine="709"/>
        <w:jc w:val="both"/>
        <w:rPr>
          <w:rFonts w:ascii="Times New Roman" w:eastAsia="Times New Roman" w:hAnsi="Times New Roman"/>
          <w:sz w:val="28"/>
          <w:lang w:val="uk-UA"/>
        </w:rPr>
      </w:pPr>
      <w:r>
        <w:rPr>
          <w:rFonts w:ascii="Times New Roman" w:eastAsia="Times New Roman" w:hAnsi="Times New Roman"/>
          <w:sz w:val="28"/>
          <w:lang w:val="uk-UA"/>
        </w:rPr>
        <w:t>2.1. За два тижня до початку практики надати базі практики для погодження програму проходження практики, а не пізніше ніж за тиждень – список студентів, яких направляють на практику.</w:t>
      </w:r>
    </w:p>
    <w:p w14:paraId="41A37B4F" w14:textId="77777777" w:rsidR="007F1924" w:rsidRDefault="007F1924" w:rsidP="007F1924">
      <w:pPr>
        <w:ind w:left="0" w:firstLine="709"/>
        <w:rPr>
          <w:rFonts w:ascii="Times New Roman" w:eastAsia="Times New Roman" w:hAnsi="Times New Roman"/>
          <w:sz w:val="28"/>
          <w:lang w:val="uk-UA"/>
        </w:rPr>
      </w:pPr>
      <w:r>
        <w:rPr>
          <w:rFonts w:ascii="Times New Roman" w:eastAsia="Times New Roman" w:hAnsi="Times New Roman"/>
          <w:sz w:val="28"/>
          <w:lang w:val="uk-UA"/>
        </w:rPr>
        <w:t>2.2</w:t>
      </w:r>
      <w:r>
        <w:rPr>
          <w:rFonts w:ascii="Times New Roman" w:eastAsia="Times New Roman" w:hAnsi="Times New Roman"/>
          <w:sz w:val="28"/>
        </w:rPr>
        <w:t>.</w:t>
      </w:r>
      <w:r>
        <w:rPr>
          <w:rFonts w:ascii="Times New Roman" w:eastAsia="Times New Roman" w:hAnsi="Times New Roman"/>
          <w:sz w:val="28"/>
          <w:lang w:val="uk-UA"/>
        </w:rPr>
        <w:t xml:space="preserve"> Призначити керівниками практики кваліфікованих викладачів.</w:t>
      </w:r>
    </w:p>
    <w:p w14:paraId="37BE63BC" w14:textId="77777777" w:rsidR="007F1924" w:rsidRDefault="007F1924" w:rsidP="007F1924">
      <w:pPr>
        <w:ind w:left="0" w:firstLine="709"/>
        <w:jc w:val="both"/>
        <w:rPr>
          <w:rFonts w:ascii="Times New Roman" w:eastAsia="Times New Roman" w:hAnsi="Times New Roman"/>
          <w:sz w:val="28"/>
          <w:lang w:val="uk-UA"/>
        </w:rPr>
      </w:pPr>
      <w:r>
        <w:rPr>
          <w:rFonts w:ascii="Times New Roman" w:eastAsia="Times New Roman" w:hAnsi="Times New Roman"/>
          <w:sz w:val="28"/>
          <w:lang w:val="uk-UA"/>
        </w:rPr>
        <w:t>2.3. Вживати заходів, спрямованих на  додержання студентами трудової дисципліни та правил внутрішнього розпорядку. У разі нещасного випадку під час проходження практики брати участь у розслідуванні причин.</w:t>
      </w:r>
    </w:p>
    <w:p w14:paraId="1E04FB91" w14:textId="77777777" w:rsidR="007F1924" w:rsidRDefault="007F1924" w:rsidP="007F1924">
      <w:pPr>
        <w:ind w:left="0" w:firstLine="708"/>
        <w:rPr>
          <w:rFonts w:ascii="Times New Roman" w:eastAsia="Times New Roman" w:hAnsi="Times New Roman"/>
          <w:sz w:val="28"/>
          <w:lang w:val="uk-UA"/>
        </w:rPr>
      </w:pPr>
    </w:p>
    <w:p w14:paraId="40339C1A" w14:textId="77777777" w:rsidR="007F1924" w:rsidRDefault="007F1924" w:rsidP="007F1924">
      <w:pPr>
        <w:ind w:left="0"/>
        <w:jc w:val="center"/>
        <w:rPr>
          <w:rFonts w:ascii="Times New Roman" w:eastAsia="Times New Roman" w:hAnsi="Times New Roman"/>
          <w:b/>
          <w:sz w:val="28"/>
          <w:lang w:val="uk-UA"/>
        </w:rPr>
      </w:pPr>
      <w:bookmarkStart w:id="0" w:name="page28"/>
      <w:bookmarkEnd w:id="0"/>
      <w:r>
        <w:rPr>
          <w:rFonts w:ascii="Times New Roman" w:eastAsia="Times New Roman" w:hAnsi="Times New Roman"/>
          <w:b/>
          <w:sz w:val="28"/>
          <w:lang w:val="uk-UA"/>
        </w:rPr>
        <w:t>3.Відповідальність сторін за невиконання угоди:</w:t>
      </w:r>
    </w:p>
    <w:p w14:paraId="16F874A7" w14:textId="77777777" w:rsidR="007F1924" w:rsidRDefault="007F1924" w:rsidP="007F1924">
      <w:pPr>
        <w:ind w:left="0"/>
        <w:rPr>
          <w:rFonts w:ascii="Times New Roman" w:eastAsia="Times New Roman" w:hAnsi="Times New Roman"/>
          <w:b/>
          <w:sz w:val="28"/>
          <w:lang w:val="uk-UA"/>
        </w:rPr>
      </w:pPr>
    </w:p>
    <w:p w14:paraId="549FF106" w14:textId="77777777" w:rsidR="007F1924" w:rsidRDefault="007F1924" w:rsidP="007F1924">
      <w:pPr>
        <w:numPr>
          <w:ilvl w:val="0"/>
          <w:numId w:val="3"/>
        </w:numPr>
        <w:ind w:firstLine="709"/>
        <w:jc w:val="both"/>
        <w:rPr>
          <w:rFonts w:ascii="Times New Roman" w:eastAsia="Times New Roman" w:hAnsi="Times New Roman"/>
          <w:sz w:val="28"/>
          <w:lang w:val="uk-UA"/>
        </w:rPr>
      </w:pPr>
      <w:r>
        <w:rPr>
          <w:rFonts w:ascii="Times New Roman" w:eastAsia="Times New Roman" w:hAnsi="Times New Roman"/>
          <w:sz w:val="28"/>
          <w:lang w:val="uk-UA"/>
        </w:rPr>
        <w:t>Сторони відповідають за невиконання покладених на них обов’язків щодо організації й проведення практики, згідно із законодавством про працю в Україні.</w:t>
      </w:r>
    </w:p>
    <w:p w14:paraId="16EE6287" w14:textId="77777777" w:rsidR="007F1924" w:rsidRDefault="007F1924" w:rsidP="007F1924">
      <w:pPr>
        <w:ind w:left="0" w:firstLine="709"/>
        <w:jc w:val="both"/>
        <w:rPr>
          <w:rFonts w:ascii="Times New Roman" w:eastAsia="Times New Roman" w:hAnsi="Times New Roman"/>
          <w:sz w:val="28"/>
          <w:lang w:val="uk-UA"/>
        </w:rPr>
      </w:pPr>
      <w:r>
        <w:rPr>
          <w:rFonts w:ascii="Times New Roman" w:eastAsia="Times New Roman" w:hAnsi="Times New Roman"/>
          <w:sz w:val="28"/>
          <w:lang w:val="uk-UA"/>
        </w:rPr>
        <w:t>3.2 Всі суперечки, що виникають між сторонами за договором, розв’язуються через переговори між Сторонами, а в разі неможливості - у встановленому законом порядку.</w:t>
      </w:r>
    </w:p>
    <w:p w14:paraId="5246855F" w14:textId="77777777" w:rsidR="007F1924" w:rsidRDefault="007F1924" w:rsidP="007F1924">
      <w:pPr>
        <w:ind w:left="0" w:firstLine="709"/>
        <w:jc w:val="both"/>
        <w:rPr>
          <w:rFonts w:ascii="Times New Roman" w:eastAsia="Times New Roman" w:hAnsi="Times New Roman"/>
          <w:sz w:val="28"/>
          <w:lang w:val="uk-UA"/>
        </w:rPr>
      </w:pPr>
      <w:r>
        <w:rPr>
          <w:rFonts w:ascii="Times New Roman" w:eastAsia="Times New Roman" w:hAnsi="Times New Roman"/>
          <w:sz w:val="28"/>
          <w:lang w:val="uk-UA"/>
        </w:rPr>
        <w:t>3.3. Договір набирає чинності після його підписання Сторонами і діє протягом ____  років.</w:t>
      </w:r>
    </w:p>
    <w:p w14:paraId="76776D6B" w14:textId="77777777" w:rsidR="007F1924" w:rsidRDefault="007F1924" w:rsidP="007F1924">
      <w:pPr>
        <w:tabs>
          <w:tab w:val="left" w:pos="8700"/>
        </w:tabs>
        <w:ind w:left="0" w:firstLine="709"/>
        <w:jc w:val="both"/>
        <w:rPr>
          <w:rFonts w:ascii="Times New Roman" w:eastAsia="Times New Roman" w:hAnsi="Times New Roman"/>
          <w:sz w:val="28"/>
          <w:lang w:val="uk-UA"/>
        </w:rPr>
      </w:pPr>
      <w:r>
        <w:rPr>
          <w:rFonts w:ascii="Times New Roman" w:eastAsia="Times New Roman" w:hAnsi="Times New Roman"/>
          <w:sz w:val="28"/>
          <w:lang w:val="uk-UA"/>
        </w:rPr>
        <w:t>3.4 Договір може бути розірваний лише за домовленістю Сторін.</w:t>
      </w:r>
    </w:p>
    <w:p w14:paraId="5EAD8EE4" w14:textId="77777777" w:rsidR="007F1924" w:rsidRDefault="007F1924" w:rsidP="007F1924">
      <w:pPr>
        <w:tabs>
          <w:tab w:val="left" w:pos="8700"/>
        </w:tabs>
        <w:ind w:left="0" w:firstLine="709"/>
        <w:jc w:val="both"/>
        <w:rPr>
          <w:rFonts w:ascii="Times New Roman" w:eastAsia="Times New Roman" w:hAnsi="Times New Roman"/>
          <w:sz w:val="28"/>
          <w:lang w:val="uk-UA"/>
        </w:rPr>
      </w:pPr>
      <w:r>
        <w:rPr>
          <w:rFonts w:ascii="Times New Roman" w:eastAsia="Times New Roman" w:hAnsi="Times New Roman"/>
          <w:sz w:val="28"/>
          <w:lang w:val="uk-UA"/>
        </w:rPr>
        <w:t>3.5. Договір укладено у двох примірниках</w:t>
      </w:r>
      <w:r>
        <w:rPr>
          <w:rFonts w:ascii="Times New Roman" w:eastAsia="Times New Roman" w:hAnsi="Times New Roman"/>
          <w:sz w:val="28"/>
        </w:rPr>
        <w:t>:</w:t>
      </w:r>
      <w:r>
        <w:rPr>
          <w:rFonts w:ascii="Times New Roman" w:eastAsia="Times New Roman" w:hAnsi="Times New Roman"/>
          <w:sz w:val="28"/>
          <w:lang w:val="uk-UA"/>
        </w:rPr>
        <w:t xml:space="preserve"> по одному для кожної сторони. Примірники автентичні та мають однакову юридичну силу.</w:t>
      </w:r>
    </w:p>
    <w:p w14:paraId="434FA5C2" w14:textId="77777777" w:rsidR="007F1924" w:rsidRDefault="007F1924" w:rsidP="007F1924">
      <w:pPr>
        <w:tabs>
          <w:tab w:val="left" w:pos="8700"/>
        </w:tabs>
        <w:ind w:left="0" w:firstLine="709"/>
        <w:jc w:val="both"/>
        <w:rPr>
          <w:rFonts w:ascii="Times New Roman" w:eastAsia="Times New Roman" w:hAnsi="Times New Roman"/>
          <w:sz w:val="28"/>
          <w:lang w:val="uk-UA"/>
        </w:rPr>
      </w:pPr>
      <w:r>
        <w:rPr>
          <w:rFonts w:ascii="Times New Roman" w:eastAsia="Times New Roman" w:hAnsi="Times New Roman"/>
          <w:sz w:val="28"/>
          <w:lang w:val="uk-UA"/>
        </w:rPr>
        <w:t xml:space="preserve">3.6.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угоду (дозвіл) на оброблення, використання, зберігання, передання третім особам і знищення наданих ними персональних даних у письмовій та/або електронній формі в обсязі, що міститься у цьому Договорі, рахунках, актах, накладних та інших </w:t>
      </w:r>
      <w:proofErr w:type="spellStart"/>
      <w:r>
        <w:rPr>
          <w:rFonts w:ascii="Times New Roman" w:eastAsia="Times New Roman" w:hAnsi="Times New Roman"/>
          <w:sz w:val="28"/>
          <w:lang w:val="uk-UA"/>
        </w:rPr>
        <w:t>документах,що</w:t>
      </w:r>
      <w:proofErr w:type="spellEnd"/>
      <w:r>
        <w:rPr>
          <w:rFonts w:ascii="Times New Roman" w:eastAsia="Times New Roman" w:hAnsi="Times New Roman"/>
          <w:sz w:val="28"/>
          <w:lang w:val="uk-UA"/>
        </w:rPr>
        <w:t xml:space="preserve"> стосуються цього Договору, з метою забезпечення реалізації цивільно-правових,господарсько-правових,адміністративно-правових,податкових відносин та відносин у сфері бухгалтерського обліку, а також кожна Сторона підтверджує, що отримала повідомлення про:</w:t>
      </w:r>
    </w:p>
    <w:p w14:paraId="6196D0A7" w14:textId="77777777" w:rsidR="007F1924" w:rsidRDefault="007F1924" w:rsidP="007F1924">
      <w:pPr>
        <w:tabs>
          <w:tab w:val="left" w:pos="8700"/>
        </w:tabs>
        <w:ind w:left="0" w:firstLine="709"/>
        <w:jc w:val="both"/>
        <w:rPr>
          <w:rFonts w:ascii="Times New Roman" w:eastAsia="Times New Roman" w:hAnsi="Times New Roman"/>
          <w:sz w:val="28"/>
          <w:lang w:val="uk-UA"/>
        </w:rPr>
      </w:pPr>
      <w:r>
        <w:rPr>
          <w:rFonts w:ascii="Times New Roman" w:eastAsia="Times New Roman" w:hAnsi="Times New Roman"/>
          <w:sz w:val="28"/>
          <w:lang w:val="uk-UA"/>
        </w:rPr>
        <w:t>- внесення персональних даних до бази персональних даних іншої Сторони</w:t>
      </w:r>
      <w:r>
        <w:rPr>
          <w:rFonts w:ascii="Times New Roman" w:eastAsia="Times New Roman" w:hAnsi="Times New Roman"/>
          <w:sz w:val="28"/>
        </w:rPr>
        <w:t>;</w:t>
      </w:r>
    </w:p>
    <w:p w14:paraId="71CF73F3" w14:textId="77777777" w:rsidR="007F1924" w:rsidRDefault="007F1924" w:rsidP="007F1924">
      <w:pPr>
        <w:tabs>
          <w:tab w:val="left" w:pos="8700"/>
        </w:tabs>
        <w:ind w:left="0" w:firstLine="709"/>
        <w:jc w:val="both"/>
        <w:rPr>
          <w:rFonts w:ascii="Times New Roman" w:eastAsia="Times New Roman" w:hAnsi="Times New Roman"/>
          <w:sz w:val="28"/>
          <w:lang w:val="uk-UA"/>
        </w:rPr>
      </w:pPr>
      <w:r>
        <w:rPr>
          <w:rFonts w:ascii="Times New Roman" w:eastAsia="Times New Roman" w:hAnsi="Times New Roman"/>
          <w:sz w:val="28"/>
          <w:lang w:val="uk-UA"/>
        </w:rPr>
        <w:lastRenderedPageBreak/>
        <w:t>- права, як суб’єкта персональних даних, мету збирання цих даних та осіб, яким ці дані передаються.</w:t>
      </w:r>
    </w:p>
    <w:p w14:paraId="3EA036F3" w14:textId="77777777" w:rsidR="007F1924" w:rsidRDefault="007F1924" w:rsidP="007F1924">
      <w:pPr>
        <w:tabs>
          <w:tab w:val="left" w:pos="8700"/>
        </w:tabs>
        <w:ind w:left="0" w:firstLine="709"/>
        <w:jc w:val="both"/>
        <w:rPr>
          <w:rFonts w:ascii="Times New Roman" w:eastAsia="Times New Roman" w:hAnsi="Times New Roman"/>
          <w:sz w:val="28"/>
          <w:lang w:val="uk-UA"/>
        </w:rPr>
      </w:pPr>
      <w:r>
        <w:rPr>
          <w:rFonts w:ascii="Times New Roman" w:eastAsia="Times New Roman" w:hAnsi="Times New Roman"/>
          <w:sz w:val="28"/>
          <w:lang w:val="uk-UA"/>
        </w:rPr>
        <w:t>Сторони гарантують, що персональні дані фізичних осіб, які містяться у цьому Договорі та документах, пов’язаних із його укладанням, виконанням, припиненням та/чи розірванням, отримані на законних підставах.</w:t>
      </w:r>
    </w:p>
    <w:p w14:paraId="2368E3EB" w14:textId="77777777" w:rsidR="007F1924" w:rsidRDefault="007F1924" w:rsidP="007F1924">
      <w:pPr>
        <w:spacing w:line="0" w:lineRule="atLeast"/>
        <w:jc w:val="both"/>
        <w:rPr>
          <w:rFonts w:ascii="Times New Roman" w:eastAsia="Times New Roman" w:hAnsi="Times New Roman"/>
          <w:sz w:val="28"/>
          <w:lang w:val="uk-UA"/>
        </w:rPr>
      </w:pPr>
    </w:p>
    <w:p w14:paraId="09FC6778" w14:textId="77777777" w:rsidR="007F1924" w:rsidRDefault="007F1924" w:rsidP="007F1924">
      <w:pPr>
        <w:spacing w:line="0" w:lineRule="atLeast"/>
        <w:jc w:val="center"/>
        <w:rPr>
          <w:rFonts w:ascii="Times New Roman" w:eastAsia="Times New Roman" w:hAnsi="Times New Roman"/>
          <w:b/>
          <w:sz w:val="28"/>
          <w:lang w:val="uk-UA"/>
        </w:rPr>
      </w:pPr>
      <w:r>
        <w:rPr>
          <w:rFonts w:ascii="Times New Roman" w:eastAsia="Times New Roman" w:hAnsi="Times New Roman"/>
          <w:b/>
          <w:sz w:val="28"/>
          <w:lang w:val="uk-UA"/>
        </w:rPr>
        <w:t>4. Місцезнаходження сторін і розрахункові рахунки:</w:t>
      </w:r>
    </w:p>
    <w:p w14:paraId="331A29CE" w14:textId="77777777" w:rsidR="007F1924" w:rsidRDefault="007F1924" w:rsidP="007F1924">
      <w:pPr>
        <w:spacing w:line="200" w:lineRule="exact"/>
        <w:rPr>
          <w:rFonts w:ascii="Times New Roman" w:eastAsia="Times New Roman" w:hAnsi="Times New Roman"/>
          <w:lang w:val="uk-UA"/>
        </w:rPr>
      </w:pPr>
    </w:p>
    <w:p w14:paraId="0DC29B0E" w14:textId="77777777" w:rsidR="007F1924" w:rsidRDefault="007F1924" w:rsidP="007F1924">
      <w:pPr>
        <w:spacing w:line="285" w:lineRule="auto"/>
        <w:rPr>
          <w:rFonts w:ascii="Times New Roman" w:eastAsia="Times New Roman" w:hAnsi="Times New Roman"/>
          <w:b/>
          <w:sz w:val="28"/>
          <w:lang w:val="uk-UA"/>
        </w:rPr>
      </w:pPr>
      <w:r>
        <w:rPr>
          <w:rFonts w:ascii="Times New Roman" w:eastAsia="Times New Roman" w:hAnsi="Times New Roman"/>
          <w:b/>
          <w:sz w:val="28"/>
          <w:lang w:val="uk-UA"/>
        </w:rPr>
        <w:t>Таврійський національний університет              База практики:</w:t>
      </w:r>
    </w:p>
    <w:p w14:paraId="7DC32C0B" w14:textId="77777777" w:rsidR="007F1924" w:rsidRDefault="007F1924" w:rsidP="007F1924">
      <w:pPr>
        <w:spacing w:line="285" w:lineRule="auto"/>
        <w:rPr>
          <w:rFonts w:ascii="Times New Roman" w:eastAsia="Times New Roman" w:hAnsi="Times New Roman"/>
          <w:b/>
          <w:sz w:val="28"/>
          <w:lang w:val="uk-UA"/>
        </w:rPr>
      </w:pPr>
      <w:r>
        <w:rPr>
          <w:rFonts w:ascii="Times New Roman" w:eastAsia="Times New Roman" w:hAnsi="Times New Roman"/>
          <w:b/>
          <w:sz w:val="28"/>
          <w:lang w:val="uk-UA"/>
        </w:rPr>
        <w:t>імені В. І. Вернадського</w:t>
      </w:r>
      <w:r>
        <w:rPr>
          <w:rFonts w:ascii="Times New Roman" w:eastAsia="Times New Roman" w:hAnsi="Times New Roman"/>
          <w:b/>
          <w:sz w:val="28"/>
        </w:rPr>
        <w:t>:</w:t>
      </w:r>
      <w:r>
        <w:rPr>
          <w:rFonts w:ascii="Times New Roman" w:eastAsia="Times New Roman" w:hAnsi="Times New Roman"/>
          <w:b/>
          <w:sz w:val="28"/>
          <w:lang w:val="uk-UA"/>
        </w:rPr>
        <w:t xml:space="preserve">                      </w:t>
      </w:r>
    </w:p>
    <w:p w14:paraId="437D9888" w14:textId="77777777" w:rsidR="007F1924" w:rsidRDefault="007F1924" w:rsidP="007F1924">
      <w:pPr>
        <w:pStyle w:val="style13285250570000000993msonormal"/>
        <w:shd w:val="clear" w:color="auto" w:fill="FFFFFF"/>
        <w:spacing w:before="0" w:beforeAutospacing="0" w:after="0" w:afterAutospacing="0"/>
        <w:jc w:val="both"/>
        <w:rPr>
          <w:sz w:val="22"/>
          <w:szCs w:val="22"/>
          <w:lang w:val="uk-UA"/>
        </w:rPr>
      </w:pPr>
      <w:proofErr w:type="spellStart"/>
      <w:r>
        <w:rPr>
          <w:sz w:val="22"/>
          <w:szCs w:val="22"/>
          <w:lang w:val="uk-UA"/>
        </w:rPr>
        <w:t>Юрид</w:t>
      </w:r>
      <w:proofErr w:type="spellEnd"/>
      <w:r>
        <w:rPr>
          <w:sz w:val="22"/>
          <w:szCs w:val="22"/>
          <w:lang w:val="uk-UA"/>
        </w:rPr>
        <w:t>. адреса: 01135, м. Київ, пр. Перемоги, 10</w:t>
      </w:r>
    </w:p>
    <w:p w14:paraId="44518108" w14:textId="77777777" w:rsidR="007F1924" w:rsidRDefault="007F1924" w:rsidP="007F1924">
      <w:pPr>
        <w:pStyle w:val="style13285250570000000993msonormal"/>
        <w:shd w:val="clear" w:color="auto" w:fill="FFFFFF"/>
        <w:spacing w:before="0" w:beforeAutospacing="0" w:after="0" w:afterAutospacing="0"/>
        <w:jc w:val="both"/>
        <w:rPr>
          <w:sz w:val="22"/>
          <w:szCs w:val="22"/>
          <w:lang w:val="uk-UA"/>
        </w:rPr>
      </w:pPr>
      <w:proofErr w:type="spellStart"/>
      <w:r>
        <w:rPr>
          <w:sz w:val="22"/>
          <w:szCs w:val="22"/>
          <w:lang w:val="uk-UA"/>
        </w:rPr>
        <w:t>Фактич</w:t>
      </w:r>
      <w:proofErr w:type="spellEnd"/>
      <w:r>
        <w:rPr>
          <w:sz w:val="22"/>
          <w:szCs w:val="22"/>
          <w:lang w:val="uk-UA"/>
        </w:rPr>
        <w:t>. адреса: 01042, м. Київ, вул. Джона Маккейна, 33</w:t>
      </w:r>
    </w:p>
    <w:p w14:paraId="05CFF1C4" w14:textId="77777777" w:rsidR="007F1924" w:rsidRDefault="007F1924" w:rsidP="007F1924">
      <w:pPr>
        <w:pStyle w:val="style13285250570000000993msonormal"/>
        <w:shd w:val="clear" w:color="auto" w:fill="FFFFFF"/>
        <w:spacing w:before="0" w:beforeAutospacing="0" w:after="0" w:afterAutospacing="0"/>
        <w:jc w:val="both"/>
        <w:rPr>
          <w:sz w:val="22"/>
          <w:szCs w:val="22"/>
          <w:lang w:val="uk-UA"/>
        </w:rPr>
      </w:pPr>
      <w:r>
        <w:rPr>
          <w:sz w:val="22"/>
          <w:szCs w:val="22"/>
          <w:lang w:val="uk-UA"/>
        </w:rPr>
        <w:t>Код ЄДРПОУ 02070967</w:t>
      </w:r>
    </w:p>
    <w:p w14:paraId="157AA839" w14:textId="77777777" w:rsidR="007F1924" w:rsidRDefault="007F1924" w:rsidP="007F1924">
      <w:pPr>
        <w:pStyle w:val="style13285250570000000993msonormal"/>
        <w:shd w:val="clear" w:color="auto" w:fill="FFFFFF"/>
        <w:spacing w:before="0" w:beforeAutospacing="0" w:after="0" w:afterAutospacing="0"/>
        <w:jc w:val="both"/>
        <w:rPr>
          <w:sz w:val="22"/>
          <w:szCs w:val="22"/>
          <w:lang w:val="uk-UA"/>
        </w:rPr>
      </w:pPr>
      <w:r>
        <w:rPr>
          <w:sz w:val="22"/>
          <w:szCs w:val="22"/>
          <w:lang w:val="uk-UA"/>
        </w:rPr>
        <w:t xml:space="preserve">р/р </w:t>
      </w:r>
      <w:r>
        <w:rPr>
          <w:sz w:val="22"/>
          <w:szCs w:val="22"/>
          <w:lang w:val="en-US"/>
        </w:rPr>
        <w:t>UA</w:t>
      </w:r>
      <w:r>
        <w:rPr>
          <w:sz w:val="22"/>
          <w:szCs w:val="22"/>
          <w:lang w:val="uk-UA"/>
        </w:rPr>
        <w:t xml:space="preserve"> 228201720343140001000000224 (</w:t>
      </w:r>
      <w:proofErr w:type="spellStart"/>
      <w:r>
        <w:rPr>
          <w:sz w:val="22"/>
          <w:szCs w:val="22"/>
          <w:lang w:val="uk-UA"/>
        </w:rPr>
        <w:t>заг</w:t>
      </w:r>
      <w:proofErr w:type="spellEnd"/>
      <w:r>
        <w:rPr>
          <w:sz w:val="22"/>
          <w:szCs w:val="22"/>
          <w:lang w:val="uk-UA"/>
        </w:rPr>
        <w:t>.);</w:t>
      </w:r>
    </w:p>
    <w:p w14:paraId="1D945924" w14:textId="77777777" w:rsidR="007F1924" w:rsidRDefault="007F1924" w:rsidP="007F1924">
      <w:pPr>
        <w:pStyle w:val="style13285250570000000993msonormal"/>
        <w:shd w:val="clear" w:color="auto" w:fill="FFFFFF"/>
        <w:spacing w:before="0" w:beforeAutospacing="0" w:after="0" w:afterAutospacing="0"/>
        <w:jc w:val="both"/>
        <w:rPr>
          <w:sz w:val="22"/>
          <w:szCs w:val="22"/>
          <w:lang w:val="uk-UA"/>
        </w:rPr>
      </w:pPr>
      <w:r>
        <w:rPr>
          <w:sz w:val="22"/>
          <w:szCs w:val="22"/>
          <w:lang w:val="uk-UA"/>
        </w:rPr>
        <w:t xml:space="preserve">р/р </w:t>
      </w:r>
      <w:r>
        <w:rPr>
          <w:sz w:val="22"/>
          <w:szCs w:val="22"/>
          <w:lang w:val="en-US"/>
        </w:rPr>
        <w:t>UA</w:t>
      </w:r>
      <w:r>
        <w:rPr>
          <w:sz w:val="22"/>
          <w:szCs w:val="22"/>
          <w:lang w:val="uk-UA"/>
        </w:rPr>
        <w:t xml:space="preserve"> 388201720343131001200000224 (спец.);</w:t>
      </w:r>
    </w:p>
    <w:p w14:paraId="5F2C8A06" w14:textId="77777777" w:rsidR="007F1924" w:rsidRDefault="007F1924" w:rsidP="007F1924">
      <w:pPr>
        <w:pStyle w:val="style13285250570000000993msonormal"/>
        <w:shd w:val="clear" w:color="auto" w:fill="FFFFFF"/>
        <w:spacing w:before="0" w:beforeAutospacing="0" w:after="0" w:afterAutospacing="0"/>
        <w:jc w:val="both"/>
        <w:rPr>
          <w:sz w:val="22"/>
          <w:szCs w:val="22"/>
          <w:lang w:val="uk-UA"/>
        </w:rPr>
      </w:pPr>
      <w:r>
        <w:rPr>
          <w:sz w:val="22"/>
          <w:szCs w:val="22"/>
          <w:lang w:val="uk-UA"/>
        </w:rPr>
        <w:t xml:space="preserve">р/р </w:t>
      </w:r>
      <w:r>
        <w:rPr>
          <w:sz w:val="22"/>
          <w:szCs w:val="22"/>
          <w:lang w:val="en-US"/>
        </w:rPr>
        <w:t>UA</w:t>
      </w:r>
      <w:r>
        <w:rPr>
          <w:sz w:val="22"/>
          <w:szCs w:val="22"/>
          <w:lang w:val="uk-UA"/>
        </w:rPr>
        <w:t xml:space="preserve"> </w:t>
      </w:r>
      <w:r>
        <w:rPr>
          <w:sz w:val="22"/>
          <w:szCs w:val="22"/>
        </w:rPr>
        <w:t>65820172034314100130</w:t>
      </w:r>
      <w:r>
        <w:rPr>
          <w:sz w:val="22"/>
          <w:szCs w:val="22"/>
          <w:lang w:val="uk-UA"/>
        </w:rPr>
        <w:t>0000224 (благ.);</w:t>
      </w:r>
    </w:p>
    <w:p w14:paraId="4AB8011D" w14:textId="77777777" w:rsidR="007F1924" w:rsidRDefault="007F1924" w:rsidP="007F1924">
      <w:pPr>
        <w:pStyle w:val="style13285250570000000993msonormal"/>
        <w:shd w:val="clear" w:color="auto" w:fill="FFFFFF"/>
        <w:spacing w:before="0" w:beforeAutospacing="0" w:after="0" w:afterAutospacing="0"/>
        <w:jc w:val="both"/>
        <w:rPr>
          <w:sz w:val="22"/>
          <w:szCs w:val="22"/>
          <w:lang w:val="uk-UA"/>
        </w:rPr>
      </w:pPr>
      <w:r>
        <w:rPr>
          <w:sz w:val="22"/>
          <w:szCs w:val="22"/>
          <w:lang w:val="uk-UA"/>
        </w:rPr>
        <w:t>в Державній казначейській службі України в</w:t>
      </w:r>
    </w:p>
    <w:p w14:paraId="100F95D2" w14:textId="77777777" w:rsidR="007F1924" w:rsidRDefault="007F1924" w:rsidP="007F1924">
      <w:pPr>
        <w:pStyle w:val="style13285250570000000993msonormal"/>
        <w:shd w:val="clear" w:color="auto" w:fill="FFFFFF"/>
        <w:spacing w:before="0" w:beforeAutospacing="0" w:after="0" w:afterAutospacing="0"/>
        <w:jc w:val="both"/>
        <w:rPr>
          <w:sz w:val="22"/>
          <w:szCs w:val="22"/>
          <w:lang w:val="uk-UA"/>
        </w:rPr>
      </w:pPr>
      <w:r>
        <w:rPr>
          <w:sz w:val="22"/>
          <w:szCs w:val="22"/>
          <w:lang w:val="uk-UA"/>
        </w:rPr>
        <w:t>м. Києві, МФО 820172</w:t>
      </w:r>
    </w:p>
    <w:p w14:paraId="40F35C6D" w14:textId="77777777" w:rsidR="007F1924" w:rsidRDefault="007F1924" w:rsidP="007F1924">
      <w:pPr>
        <w:spacing w:line="7" w:lineRule="exact"/>
        <w:rPr>
          <w:rFonts w:ascii="Times New Roman" w:eastAsia="Times New Roman" w:hAnsi="Times New Roman"/>
          <w:lang w:val="uk-UA"/>
        </w:rPr>
      </w:pPr>
      <w:r>
        <w:rPr>
          <w:sz w:val="22"/>
          <w:szCs w:val="22"/>
          <w:lang w:val="uk-UA"/>
        </w:rPr>
        <w:t>Не є платником податку</w:t>
      </w:r>
    </w:p>
    <w:p w14:paraId="532D91D8" w14:textId="77777777" w:rsidR="007F1924" w:rsidRDefault="007F1924" w:rsidP="007F1924">
      <w:pPr>
        <w:spacing w:line="0" w:lineRule="atLeast"/>
        <w:ind w:left="4200"/>
        <w:rPr>
          <w:rFonts w:ascii="Times New Roman" w:eastAsia="Times New Roman" w:hAnsi="Times New Roman"/>
          <w:b/>
          <w:sz w:val="28"/>
          <w:lang w:val="uk-UA"/>
        </w:rPr>
      </w:pPr>
    </w:p>
    <w:p w14:paraId="1640F9EA" w14:textId="77777777" w:rsidR="007F1924" w:rsidRDefault="007F1924" w:rsidP="007F1924">
      <w:pPr>
        <w:spacing w:line="64" w:lineRule="exact"/>
        <w:rPr>
          <w:rFonts w:ascii="Times New Roman" w:eastAsia="Times New Roman" w:hAnsi="Times New Roman"/>
          <w:lang w:val="uk-UA"/>
        </w:rPr>
      </w:pPr>
    </w:p>
    <w:p w14:paraId="55C055CE" w14:textId="77777777" w:rsidR="007F1924" w:rsidRDefault="007F1924" w:rsidP="007F1924">
      <w:pPr>
        <w:spacing w:line="0" w:lineRule="atLeast"/>
        <w:ind w:left="0"/>
        <w:rPr>
          <w:rFonts w:ascii="Times New Roman" w:eastAsia="Times New Roman" w:hAnsi="Times New Roman"/>
          <w:b/>
          <w:sz w:val="28"/>
        </w:rPr>
      </w:pPr>
    </w:p>
    <w:p w14:paraId="4EA8AAD5" w14:textId="77777777" w:rsidR="007F1924" w:rsidRDefault="007F1924" w:rsidP="007F1924">
      <w:pPr>
        <w:spacing w:line="0" w:lineRule="atLeast"/>
        <w:ind w:left="3540"/>
        <w:rPr>
          <w:rFonts w:ascii="Times New Roman" w:eastAsia="Times New Roman" w:hAnsi="Times New Roman"/>
          <w:b/>
          <w:sz w:val="28"/>
          <w:lang w:val="uk-UA"/>
        </w:rPr>
      </w:pPr>
      <w:r>
        <w:rPr>
          <w:rFonts w:ascii="Times New Roman" w:eastAsia="Times New Roman" w:hAnsi="Times New Roman"/>
          <w:b/>
          <w:sz w:val="28"/>
          <w:lang w:val="uk-UA"/>
        </w:rPr>
        <w:t>Підписи та печатки:</w:t>
      </w:r>
    </w:p>
    <w:p w14:paraId="37AE95E8" w14:textId="77777777" w:rsidR="007F1924" w:rsidRDefault="007F1924" w:rsidP="007F1924">
      <w:pPr>
        <w:spacing w:line="200" w:lineRule="exact"/>
        <w:rPr>
          <w:rFonts w:ascii="Times New Roman" w:eastAsia="Times New Roman" w:hAnsi="Times New Roman"/>
          <w:lang w:val="uk-UA"/>
        </w:rPr>
      </w:pPr>
    </w:p>
    <w:p w14:paraId="3FB9A7AB" w14:textId="77777777" w:rsidR="007F1924" w:rsidRDefault="007F1924" w:rsidP="007F1924">
      <w:pPr>
        <w:spacing w:line="251" w:lineRule="exact"/>
        <w:rPr>
          <w:rFonts w:ascii="Times New Roman" w:eastAsia="Times New Roman" w:hAnsi="Times New Roman"/>
          <w:lang w:val="uk-UA"/>
        </w:rPr>
      </w:pPr>
    </w:p>
    <w:p w14:paraId="50622269" w14:textId="77777777" w:rsidR="007F1924" w:rsidRDefault="007F1924" w:rsidP="007F1924">
      <w:pPr>
        <w:tabs>
          <w:tab w:val="left" w:pos="6080"/>
        </w:tabs>
        <w:spacing w:line="0" w:lineRule="atLeast"/>
        <w:ind w:left="0"/>
        <w:rPr>
          <w:rFonts w:ascii="Times New Roman" w:eastAsia="Times New Roman" w:hAnsi="Times New Roman"/>
          <w:b/>
          <w:sz w:val="28"/>
          <w:szCs w:val="28"/>
        </w:rPr>
      </w:pPr>
      <w:r>
        <w:rPr>
          <w:rFonts w:ascii="Times New Roman" w:eastAsia="Times New Roman" w:hAnsi="Times New Roman"/>
          <w:b/>
          <w:sz w:val="28"/>
          <w:lang w:val="uk-UA"/>
        </w:rPr>
        <w:t xml:space="preserve">Таврійський національний університет                      </w:t>
      </w:r>
      <w:r>
        <w:rPr>
          <w:rFonts w:ascii="Times New Roman" w:eastAsia="Times New Roman" w:hAnsi="Times New Roman"/>
          <w:b/>
          <w:sz w:val="28"/>
          <w:szCs w:val="28"/>
          <w:lang w:val="uk-UA"/>
        </w:rPr>
        <w:t>База практики</w:t>
      </w:r>
      <w:r>
        <w:rPr>
          <w:rFonts w:ascii="Times New Roman" w:eastAsia="Times New Roman" w:hAnsi="Times New Roman"/>
          <w:b/>
          <w:sz w:val="28"/>
          <w:szCs w:val="28"/>
        </w:rPr>
        <w:t>:</w:t>
      </w:r>
    </w:p>
    <w:p w14:paraId="5FCF076F" w14:textId="77777777" w:rsidR="007F1924" w:rsidRDefault="007F1924" w:rsidP="007F1924">
      <w:pPr>
        <w:tabs>
          <w:tab w:val="left" w:pos="6080"/>
        </w:tabs>
        <w:spacing w:line="0" w:lineRule="atLeast"/>
        <w:ind w:left="0"/>
        <w:rPr>
          <w:rFonts w:ascii="Times New Roman" w:eastAsia="Times New Roman" w:hAnsi="Times New Roman"/>
          <w:b/>
          <w:sz w:val="27"/>
        </w:rPr>
      </w:pPr>
      <w:r>
        <w:rPr>
          <w:rFonts w:ascii="Times New Roman" w:eastAsia="Times New Roman" w:hAnsi="Times New Roman"/>
          <w:b/>
          <w:sz w:val="28"/>
          <w:lang w:val="uk-UA"/>
        </w:rPr>
        <w:t xml:space="preserve"> імені В. І. Вернадського:</w:t>
      </w:r>
    </w:p>
    <w:p w14:paraId="245D1FBE" w14:textId="77777777" w:rsidR="007F1924" w:rsidRDefault="007F1924" w:rsidP="007F1924">
      <w:pPr>
        <w:spacing w:line="0" w:lineRule="atLeast"/>
        <w:rPr>
          <w:rFonts w:ascii="Times New Roman" w:eastAsia="Times New Roman" w:hAnsi="Times New Roman"/>
          <w:sz w:val="28"/>
          <w:lang w:val="uk-UA"/>
        </w:rPr>
      </w:pPr>
    </w:p>
    <w:p w14:paraId="23977D83" w14:textId="77777777" w:rsidR="007F1924" w:rsidRDefault="007F1924" w:rsidP="007F1924">
      <w:pPr>
        <w:spacing w:line="0" w:lineRule="atLeast"/>
        <w:rPr>
          <w:rFonts w:ascii="Times New Roman" w:eastAsia="Times New Roman" w:hAnsi="Times New Roman"/>
          <w:sz w:val="28"/>
          <w:lang w:val="uk-UA"/>
        </w:rPr>
      </w:pPr>
    </w:p>
    <w:p w14:paraId="05B6DAFE" w14:textId="77777777" w:rsidR="007F1924" w:rsidRDefault="007F1924" w:rsidP="007F1924">
      <w:pPr>
        <w:spacing w:line="0" w:lineRule="atLeast"/>
        <w:rPr>
          <w:rFonts w:ascii="Times New Roman" w:eastAsia="Times New Roman" w:hAnsi="Times New Roman"/>
          <w:sz w:val="28"/>
          <w:lang w:val="uk-UA"/>
        </w:rPr>
      </w:pPr>
    </w:p>
    <w:p w14:paraId="52FBF1ED" w14:textId="77777777" w:rsidR="007F1924" w:rsidRDefault="007F1924" w:rsidP="007F1924">
      <w:pPr>
        <w:spacing w:line="0" w:lineRule="atLeast"/>
        <w:rPr>
          <w:rFonts w:ascii="Times New Roman" w:eastAsia="Times New Roman" w:hAnsi="Times New Roman"/>
          <w:sz w:val="28"/>
          <w:lang w:val="uk-UA"/>
        </w:rPr>
      </w:pPr>
      <w:r>
        <w:rPr>
          <w:rFonts w:ascii="Times New Roman" w:eastAsia="Times New Roman" w:hAnsi="Times New Roman"/>
          <w:sz w:val="28"/>
          <w:lang w:val="uk-UA"/>
        </w:rPr>
        <w:t>Ректор __________                                        Керівник  ________........................</w:t>
      </w:r>
    </w:p>
    <w:p w14:paraId="267CFF05" w14:textId="77777777" w:rsidR="007F1924" w:rsidRDefault="007F1924" w:rsidP="007F1924">
      <w:pPr>
        <w:spacing w:line="0" w:lineRule="atLeast"/>
        <w:rPr>
          <w:rFonts w:ascii="Times New Roman" w:eastAsia="Times New Roman" w:hAnsi="Times New Roman"/>
          <w:sz w:val="28"/>
          <w:lang w:val="uk-UA"/>
        </w:rPr>
      </w:pPr>
    </w:p>
    <w:p w14:paraId="24502834" w14:textId="77777777" w:rsidR="007F1924" w:rsidRDefault="007F1924" w:rsidP="007F1924">
      <w:pPr>
        <w:spacing w:line="0" w:lineRule="atLeast"/>
        <w:rPr>
          <w:rFonts w:ascii="Times New Roman" w:eastAsia="Times New Roman" w:hAnsi="Times New Roman"/>
          <w:sz w:val="28"/>
          <w:lang w:val="uk-UA"/>
        </w:rPr>
      </w:pPr>
    </w:p>
    <w:p w14:paraId="32230E03" w14:textId="77777777" w:rsidR="007F1924" w:rsidRDefault="007F1924" w:rsidP="007F1924">
      <w:pPr>
        <w:spacing w:line="64" w:lineRule="exact"/>
        <w:rPr>
          <w:rFonts w:ascii="Times New Roman" w:eastAsia="Times New Roman" w:hAnsi="Times New Roman"/>
          <w:lang w:val="uk-UA"/>
        </w:rPr>
      </w:pPr>
    </w:p>
    <w:p w14:paraId="05DD48A2" w14:textId="77777777" w:rsidR="007F1924" w:rsidRDefault="007F1924" w:rsidP="007F1924">
      <w:pPr>
        <w:tabs>
          <w:tab w:val="left" w:pos="4760"/>
        </w:tabs>
        <w:spacing w:line="0" w:lineRule="atLeast"/>
        <w:rPr>
          <w:rFonts w:ascii="Times New Roman" w:eastAsia="Times New Roman" w:hAnsi="Times New Roman"/>
          <w:sz w:val="28"/>
          <w:lang w:val="uk-UA"/>
        </w:rPr>
      </w:pPr>
      <w:r>
        <w:rPr>
          <w:rFonts w:ascii="Times New Roman" w:eastAsia="Times New Roman" w:hAnsi="Times New Roman"/>
          <w:sz w:val="28"/>
          <w:lang w:val="uk-UA"/>
        </w:rPr>
        <w:t xml:space="preserve">«________» ______________р                </w:t>
      </w:r>
      <w:r>
        <w:rPr>
          <w:rFonts w:ascii="Times New Roman" w:eastAsia="Times New Roman" w:hAnsi="Times New Roman"/>
          <w:sz w:val="28"/>
        </w:rPr>
        <w:t xml:space="preserve">   </w:t>
      </w:r>
      <w:r>
        <w:rPr>
          <w:rFonts w:ascii="Times New Roman" w:eastAsia="Times New Roman" w:hAnsi="Times New Roman"/>
          <w:sz w:val="28"/>
          <w:lang w:val="uk-UA"/>
        </w:rPr>
        <w:t xml:space="preserve"> «_______»____________________р.</w:t>
      </w:r>
    </w:p>
    <w:p w14:paraId="15382387" w14:textId="77777777" w:rsidR="007F1924" w:rsidRDefault="007F1924" w:rsidP="007F1924">
      <w:pPr>
        <w:tabs>
          <w:tab w:val="left" w:pos="4760"/>
        </w:tabs>
        <w:spacing w:line="0" w:lineRule="atLeast"/>
        <w:rPr>
          <w:rFonts w:ascii="Times New Roman" w:eastAsia="Times New Roman" w:hAnsi="Times New Roman"/>
          <w:lang w:val="uk-UA"/>
        </w:rPr>
      </w:pPr>
      <w:r>
        <w:rPr>
          <w:rFonts w:ascii="Times New Roman" w:eastAsia="Times New Roman" w:hAnsi="Times New Roman"/>
          <w:lang w:val="uk-UA"/>
        </w:rPr>
        <w:tab/>
        <w:t xml:space="preserve"> </w:t>
      </w:r>
    </w:p>
    <w:p w14:paraId="2B72589F" w14:textId="794590DF" w:rsidR="00F12C76" w:rsidRPr="007B22D7" w:rsidRDefault="007F1924" w:rsidP="007B22D7">
      <w:pPr>
        <w:tabs>
          <w:tab w:val="left" w:pos="4840"/>
        </w:tabs>
        <w:spacing w:line="0" w:lineRule="atLeast"/>
        <w:ind w:left="140"/>
        <w:rPr>
          <w:rFonts w:ascii="Times New Roman" w:eastAsia="Times New Roman" w:hAnsi="Times New Roman"/>
          <w:sz w:val="27"/>
          <w:lang w:val="uk-UA"/>
        </w:rPr>
      </w:pPr>
      <w:r>
        <w:rPr>
          <w:rFonts w:ascii="Times New Roman" w:eastAsia="Times New Roman" w:hAnsi="Times New Roman"/>
          <w:sz w:val="28"/>
          <w:lang w:val="uk-UA"/>
        </w:rPr>
        <w:t>М.П.</w:t>
      </w:r>
      <w:r>
        <w:rPr>
          <w:rFonts w:ascii="Times New Roman" w:eastAsia="Times New Roman" w:hAnsi="Times New Roman"/>
          <w:lang w:val="uk-UA"/>
        </w:rPr>
        <w:tab/>
      </w:r>
      <w:r>
        <w:rPr>
          <w:rFonts w:ascii="Times New Roman" w:eastAsia="Times New Roman" w:hAnsi="Times New Roman"/>
          <w:sz w:val="27"/>
          <w:lang w:val="uk-UA"/>
        </w:rPr>
        <w:t>М.П</w:t>
      </w:r>
      <w:bookmarkStart w:id="1" w:name="_GoBack"/>
      <w:bookmarkEnd w:id="1"/>
    </w:p>
    <w:sectPr w:rsidR="00F12C76" w:rsidRPr="007B22D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540A471C"/>
    <w:lvl w:ilvl="0" w:tplc="FFFFFFFF">
      <w:start w:val="4"/>
      <w:numFmt w:val="decimal"/>
      <w:lvlText w:val="1.%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37"/>
    <w:multiLevelType w:val="hybridMultilevel"/>
    <w:tmpl w:val="51D9C564"/>
    <w:lvl w:ilvl="0" w:tplc="FFFFFFFF">
      <w:start w:val="1"/>
      <w:numFmt w:val="decimal"/>
      <w:lvlText w:val="3.%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310A78E3"/>
    <w:multiLevelType w:val="hybridMultilevel"/>
    <w:tmpl w:val="6F12A03E"/>
    <w:lvl w:ilvl="0" w:tplc="A1E452F2">
      <w:start w:val="1"/>
      <w:numFmt w:val="decimal"/>
      <w:lvlText w:val="%1."/>
      <w:lvlJc w:val="left"/>
      <w:pPr>
        <w:ind w:left="3054" w:hanging="360"/>
      </w:pPr>
    </w:lvl>
    <w:lvl w:ilvl="1" w:tplc="04220019">
      <w:start w:val="1"/>
      <w:numFmt w:val="lowerLetter"/>
      <w:lvlText w:val="%2."/>
      <w:lvlJc w:val="left"/>
      <w:pPr>
        <w:ind w:left="3820" w:hanging="360"/>
      </w:pPr>
    </w:lvl>
    <w:lvl w:ilvl="2" w:tplc="0422001B">
      <w:start w:val="1"/>
      <w:numFmt w:val="lowerRoman"/>
      <w:lvlText w:val="%3."/>
      <w:lvlJc w:val="right"/>
      <w:pPr>
        <w:ind w:left="4540" w:hanging="180"/>
      </w:pPr>
    </w:lvl>
    <w:lvl w:ilvl="3" w:tplc="0422000F">
      <w:start w:val="1"/>
      <w:numFmt w:val="decimal"/>
      <w:lvlText w:val="%4."/>
      <w:lvlJc w:val="left"/>
      <w:pPr>
        <w:ind w:left="5260" w:hanging="360"/>
      </w:pPr>
    </w:lvl>
    <w:lvl w:ilvl="4" w:tplc="04220019">
      <w:start w:val="1"/>
      <w:numFmt w:val="lowerLetter"/>
      <w:lvlText w:val="%5."/>
      <w:lvlJc w:val="left"/>
      <w:pPr>
        <w:ind w:left="5980" w:hanging="360"/>
      </w:pPr>
    </w:lvl>
    <w:lvl w:ilvl="5" w:tplc="0422001B">
      <w:start w:val="1"/>
      <w:numFmt w:val="lowerRoman"/>
      <w:lvlText w:val="%6."/>
      <w:lvlJc w:val="right"/>
      <w:pPr>
        <w:ind w:left="6700" w:hanging="180"/>
      </w:pPr>
    </w:lvl>
    <w:lvl w:ilvl="6" w:tplc="0422000F">
      <w:start w:val="1"/>
      <w:numFmt w:val="decimal"/>
      <w:lvlText w:val="%7."/>
      <w:lvlJc w:val="left"/>
      <w:pPr>
        <w:ind w:left="7420" w:hanging="360"/>
      </w:pPr>
    </w:lvl>
    <w:lvl w:ilvl="7" w:tplc="04220019">
      <w:start w:val="1"/>
      <w:numFmt w:val="lowerLetter"/>
      <w:lvlText w:val="%8."/>
      <w:lvlJc w:val="left"/>
      <w:pPr>
        <w:ind w:left="8140" w:hanging="360"/>
      </w:pPr>
    </w:lvl>
    <w:lvl w:ilvl="8" w:tplc="0422001B">
      <w:start w:val="1"/>
      <w:numFmt w:val="lowerRoman"/>
      <w:lvlText w:val="%9."/>
      <w:lvlJc w:val="right"/>
      <w:pPr>
        <w:ind w:left="88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24"/>
    <w:rsid w:val="006C0B77"/>
    <w:rsid w:val="007B22D7"/>
    <w:rsid w:val="007F1924"/>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3B25"/>
  <w15:chartTrackingRefBased/>
  <w15:docId w15:val="{B631D203-95EA-44D4-A56D-10D2FB1C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924"/>
    <w:pPr>
      <w:spacing w:after="0" w:line="240" w:lineRule="auto"/>
      <w:ind w:left="181"/>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285250570000000993msonormal">
    <w:name w:val="style_13285250570000000993msonormal"/>
    <w:basedOn w:val="a"/>
    <w:rsid w:val="007F1924"/>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2022-12-05T11:07:00Z</dcterms:created>
  <dcterms:modified xsi:type="dcterms:W3CDTF">2022-12-08T14:25:00Z</dcterms:modified>
</cp:coreProperties>
</file>